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6A9" w:rsidRDefault="00E67EFB" w:rsidP="00E67EFB">
      <w:pPr>
        <w:jc w:val="center"/>
      </w:pPr>
      <w:r>
        <w:rPr>
          <w:noProof/>
        </w:rPr>
        <w:drawing>
          <wp:inline distT="0" distB="0" distL="0" distR="0">
            <wp:extent cx="3352800" cy="22631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A_logo_ALLcenteredtype.jpg"/>
                    <pic:cNvPicPr/>
                  </pic:nvPicPr>
                  <pic:blipFill>
                    <a:blip r:embed="rId5">
                      <a:extLst>
                        <a:ext uri="{28A0092B-C50C-407E-A947-70E740481C1C}">
                          <a14:useLocalDpi xmlns:a14="http://schemas.microsoft.com/office/drawing/2010/main" val="0"/>
                        </a:ext>
                      </a:extLst>
                    </a:blip>
                    <a:stretch>
                      <a:fillRect/>
                    </a:stretch>
                  </pic:blipFill>
                  <pic:spPr>
                    <a:xfrm>
                      <a:off x="0" y="0"/>
                      <a:ext cx="3366064" cy="2272093"/>
                    </a:xfrm>
                    <a:prstGeom prst="rect">
                      <a:avLst/>
                    </a:prstGeom>
                  </pic:spPr>
                </pic:pic>
              </a:graphicData>
            </a:graphic>
          </wp:inline>
        </w:drawing>
      </w:r>
    </w:p>
    <w:p w:rsidR="00E67EFB" w:rsidRDefault="00E67EFB" w:rsidP="00E67EFB">
      <w:pPr>
        <w:jc w:val="center"/>
      </w:pPr>
      <w:r>
        <w:rPr>
          <w:noProof/>
        </w:rPr>
        <w:drawing>
          <wp:inline distT="0" distB="0" distL="0" distR="0">
            <wp:extent cx="2933700" cy="825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YCPE.jpg"/>
                    <pic:cNvPicPr/>
                  </pic:nvPicPr>
                  <pic:blipFill>
                    <a:blip r:embed="rId6">
                      <a:extLst>
                        <a:ext uri="{28A0092B-C50C-407E-A947-70E740481C1C}">
                          <a14:useLocalDpi xmlns:a14="http://schemas.microsoft.com/office/drawing/2010/main" val="0"/>
                        </a:ext>
                      </a:extLst>
                    </a:blip>
                    <a:stretch>
                      <a:fillRect/>
                    </a:stretch>
                  </pic:blipFill>
                  <pic:spPr>
                    <a:xfrm>
                      <a:off x="0" y="0"/>
                      <a:ext cx="3025446" cy="851130"/>
                    </a:xfrm>
                    <a:prstGeom prst="rect">
                      <a:avLst/>
                    </a:prstGeom>
                  </pic:spPr>
                </pic:pic>
              </a:graphicData>
            </a:graphic>
          </wp:inline>
        </w:drawing>
      </w:r>
    </w:p>
    <w:p w:rsidR="00BD26A9" w:rsidRDefault="00BD26A9"/>
    <w:p w:rsidR="00E67EFB" w:rsidRPr="00E67EFB" w:rsidRDefault="00E67EFB" w:rsidP="00E67EFB">
      <w:pPr>
        <w:jc w:val="center"/>
        <w:rPr>
          <w:rFonts w:ascii="Montserrat" w:hAnsi="Montserrat"/>
          <w:b/>
          <w:color w:val="1F3864" w:themeColor="accent5" w:themeShade="80"/>
          <w:sz w:val="48"/>
          <w:szCs w:val="48"/>
        </w:rPr>
      </w:pPr>
      <w:proofErr w:type="spellStart"/>
      <w:r w:rsidRPr="00E67EFB">
        <w:rPr>
          <w:rFonts w:ascii="Montserrat" w:hAnsi="Montserrat"/>
          <w:b/>
          <w:color w:val="1F3864" w:themeColor="accent5" w:themeShade="80"/>
          <w:sz w:val="48"/>
          <w:szCs w:val="48"/>
        </w:rPr>
        <w:t>EScan</w:t>
      </w:r>
      <w:proofErr w:type="spellEnd"/>
      <w:r w:rsidRPr="00E67EFB">
        <w:rPr>
          <w:rFonts w:ascii="Montserrat" w:hAnsi="Montserrat"/>
          <w:b/>
          <w:color w:val="1F3864" w:themeColor="accent5" w:themeShade="80"/>
          <w:sz w:val="48"/>
          <w:szCs w:val="48"/>
        </w:rPr>
        <w:t xml:space="preserve"> Appendices</w:t>
      </w:r>
    </w:p>
    <w:p w:rsidR="00E67EFB" w:rsidRDefault="00E67EFB" w:rsidP="00BD26A9">
      <w:pPr>
        <w:pStyle w:val="NormalWeb"/>
        <w:spacing w:before="200" w:beforeAutospacing="0" w:after="240" w:afterAutospacing="0"/>
        <w:rPr>
          <w:rFonts w:ascii="Calibri" w:hAnsi="Calibri" w:cs="Calibri"/>
          <w:bCs/>
          <w:color w:val="1F3864" w:themeColor="accent5" w:themeShade="80"/>
        </w:rPr>
      </w:pPr>
    </w:p>
    <w:p w:rsidR="00E67EFB" w:rsidRDefault="00E67EFB" w:rsidP="00BD26A9">
      <w:pPr>
        <w:pStyle w:val="NormalWeb"/>
        <w:spacing w:before="200" w:beforeAutospacing="0" w:after="240" w:afterAutospacing="0"/>
        <w:rPr>
          <w:rFonts w:ascii="Calibri" w:hAnsi="Calibri" w:cs="Calibri"/>
          <w:bCs/>
          <w:color w:val="1F3864" w:themeColor="accent5" w:themeShade="80"/>
        </w:rPr>
      </w:pPr>
    </w:p>
    <w:p w:rsidR="00E67EFB" w:rsidRDefault="00E67EFB" w:rsidP="00E67EFB">
      <w:pPr>
        <w:pStyle w:val="NormalWeb"/>
        <w:spacing w:before="200" w:beforeAutospacing="0" w:after="240" w:afterAutospacing="0"/>
        <w:ind w:left="2070"/>
        <w:rPr>
          <w:rFonts w:ascii="Calibri" w:hAnsi="Calibri" w:cs="Calibri"/>
          <w:bCs/>
          <w:color w:val="1F3864" w:themeColor="accent5" w:themeShade="80"/>
        </w:rPr>
      </w:pPr>
      <w:r>
        <w:rPr>
          <w:rFonts w:ascii="Calibri" w:hAnsi="Calibri" w:cs="Calibri"/>
          <w:bCs/>
          <w:color w:val="1F3864" w:themeColor="accent5" w:themeShade="80"/>
        </w:rPr>
        <w:t>Included Are:</w:t>
      </w:r>
    </w:p>
    <w:p w:rsidR="00BD26A9" w:rsidRPr="00E67EFB" w:rsidRDefault="00BD26A9" w:rsidP="00E67EFB">
      <w:pPr>
        <w:pStyle w:val="NormalWeb"/>
        <w:spacing w:before="200" w:beforeAutospacing="0" w:after="240" w:afterAutospacing="0"/>
        <w:ind w:left="2070"/>
        <w:rPr>
          <w:rFonts w:ascii="Calibri" w:hAnsi="Calibri" w:cs="Calibri"/>
          <w:bCs/>
          <w:color w:val="1F3864" w:themeColor="accent5" w:themeShade="80"/>
        </w:rPr>
      </w:pPr>
      <w:r w:rsidRPr="00E67EFB">
        <w:rPr>
          <w:rFonts w:ascii="Calibri" w:hAnsi="Calibri" w:cs="Calibri"/>
          <w:bCs/>
          <w:color w:val="1F3864" w:themeColor="accent5" w:themeShade="80"/>
        </w:rPr>
        <w:t xml:space="preserve">Appendix A:  </w:t>
      </w:r>
      <w:proofErr w:type="spellStart"/>
      <w:r w:rsidRPr="00E67EFB">
        <w:rPr>
          <w:rFonts w:ascii="Calibri" w:hAnsi="Calibri" w:cs="Calibri"/>
          <w:bCs/>
          <w:color w:val="1F3864" w:themeColor="accent5" w:themeShade="80"/>
        </w:rPr>
        <w:t>EScan</w:t>
      </w:r>
      <w:proofErr w:type="spellEnd"/>
      <w:r w:rsidRPr="00E67EFB">
        <w:rPr>
          <w:rFonts w:ascii="Calibri" w:hAnsi="Calibri" w:cs="Calibri"/>
          <w:bCs/>
          <w:color w:val="1F3864" w:themeColor="accent5" w:themeShade="80"/>
        </w:rPr>
        <w:t xml:space="preserve"> Survey Invitation and Reminders </w:t>
      </w:r>
    </w:p>
    <w:p w:rsidR="00BD26A9" w:rsidRPr="00E67EFB" w:rsidRDefault="00BD26A9" w:rsidP="00E67EFB">
      <w:pPr>
        <w:pStyle w:val="NormalWeb"/>
        <w:spacing w:before="200" w:beforeAutospacing="0" w:after="240" w:afterAutospacing="0"/>
        <w:ind w:left="2070"/>
        <w:rPr>
          <w:color w:val="1F3864" w:themeColor="accent5" w:themeShade="80"/>
        </w:rPr>
      </w:pPr>
      <w:r w:rsidRPr="00E67EFB">
        <w:rPr>
          <w:rFonts w:ascii="Calibri" w:hAnsi="Calibri" w:cs="Calibri"/>
          <w:bCs/>
          <w:color w:val="1F3864" w:themeColor="accent5" w:themeShade="80"/>
        </w:rPr>
        <w:t xml:space="preserve">Appendix B: </w:t>
      </w:r>
      <w:proofErr w:type="spellStart"/>
      <w:r w:rsidRPr="00E67EFB">
        <w:rPr>
          <w:rFonts w:ascii="Calibri" w:hAnsi="Calibri" w:cs="Calibri"/>
          <w:bCs/>
          <w:color w:val="1F3864" w:themeColor="accent5" w:themeShade="80"/>
        </w:rPr>
        <w:t>EScan</w:t>
      </w:r>
      <w:proofErr w:type="spellEnd"/>
      <w:r w:rsidRPr="00E67EFB">
        <w:rPr>
          <w:rFonts w:ascii="Calibri" w:hAnsi="Calibri" w:cs="Calibri"/>
          <w:bCs/>
          <w:color w:val="1F3864" w:themeColor="accent5" w:themeShade="80"/>
        </w:rPr>
        <w:t xml:space="preserve"> Department Discussion Protocol</w:t>
      </w:r>
    </w:p>
    <w:p w:rsidR="00BD26A9" w:rsidRPr="00E67EFB" w:rsidRDefault="00BD26A9" w:rsidP="00E67EFB">
      <w:pPr>
        <w:pStyle w:val="NormalWeb"/>
        <w:spacing w:before="200" w:beforeAutospacing="0" w:after="240" w:afterAutospacing="0"/>
        <w:ind w:left="2070"/>
        <w:rPr>
          <w:rFonts w:ascii="Calibri" w:hAnsi="Calibri" w:cs="Calibri"/>
          <w:bCs/>
          <w:color w:val="1F3864" w:themeColor="accent5" w:themeShade="80"/>
        </w:rPr>
      </w:pPr>
      <w:r w:rsidRPr="00E67EFB">
        <w:rPr>
          <w:rFonts w:ascii="Calibri" w:hAnsi="Calibri" w:cs="Calibri"/>
          <w:bCs/>
          <w:color w:val="1F3864" w:themeColor="accent5" w:themeShade="80"/>
        </w:rPr>
        <w:t xml:space="preserve">Appendix C: </w:t>
      </w:r>
      <w:proofErr w:type="spellStart"/>
      <w:r w:rsidRPr="00E67EFB">
        <w:rPr>
          <w:rFonts w:ascii="Calibri" w:hAnsi="Calibri" w:cs="Calibri"/>
          <w:bCs/>
          <w:color w:val="1F3864" w:themeColor="accent5" w:themeShade="80"/>
        </w:rPr>
        <w:t>EScan</w:t>
      </w:r>
      <w:proofErr w:type="spellEnd"/>
      <w:r w:rsidRPr="00E67EFB">
        <w:rPr>
          <w:rFonts w:ascii="Calibri" w:hAnsi="Calibri" w:cs="Calibri"/>
          <w:bCs/>
          <w:color w:val="1F3864" w:themeColor="accent5" w:themeShade="80"/>
        </w:rPr>
        <w:t xml:space="preserve"> Executive Summary Report</w:t>
      </w:r>
    </w:p>
    <w:p w:rsidR="00BD26A9" w:rsidRPr="00E67EFB" w:rsidRDefault="00BD26A9" w:rsidP="00E67EFB">
      <w:pPr>
        <w:pStyle w:val="NormalWeb"/>
        <w:spacing w:before="200" w:beforeAutospacing="0" w:after="240" w:afterAutospacing="0"/>
        <w:ind w:left="2070"/>
        <w:rPr>
          <w:color w:val="1F3864" w:themeColor="accent5" w:themeShade="80"/>
        </w:rPr>
      </w:pPr>
      <w:r w:rsidRPr="00E67EFB">
        <w:rPr>
          <w:rFonts w:ascii="Calibri" w:hAnsi="Calibri" w:cs="Calibri"/>
          <w:bCs/>
          <w:color w:val="1F3864" w:themeColor="accent5" w:themeShade="80"/>
        </w:rPr>
        <w:t xml:space="preserve">Appendix D: </w:t>
      </w:r>
      <w:proofErr w:type="spellStart"/>
      <w:r w:rsidRPr="00E67EFB">
        <w:rPr>
          <w:rFonts w:ascii="Calibri" w:hAnsi="Calibri" w:cs="Calibri"/>
          <w:bCs/>
          <w:color w:val="1F3864" w:themeColor="accent5" w:themeShade="80"/>
        </w:rPr>
        <w:t>EScan</w:t>
      </w:r>
      <w:proofErr w:type="spellEnd"/>
      <w:r w:rsidRPr="00E67EFB">
        <w:rPr>
          <w:rFonts w:ascii="Calibri" w:hAnsi="Calibri" w:cs="Calibri"/>
          <w:bCs/>
          <w:color w:val="1F3864" w:themeColor="accent5" w:themeShade="80"/>
        </w:rPr>
        <w:t xml:space="preserve"> Action Plan template</w:t>
      </w:r>
    </w:p>
    <w:p w:rsidR="00BD26A9" w:rsidRDefault="00BD26A9" w:rsidP="00BD26A9">
      <w:pPr>
        <w:pStyle w:val="NormalWeb"/>
        <w:spacing w:before="200" w:beforeAutospacing="0" w:after="240" w:afterAutospacing="0"/>
      </w:pPr>
    </w:p>
    <w:p w:rsidR="00BD26A9" w:rsidRDefault="00BD26A9" w:rsidP="00BD26A9">
      <w:pPr>
        <w:pStyle w:val="NormalWeb"/>
        <w:spacing w:before="200" w:beforeAutospacing="0" w:after="240" w:afterAutospacing="0"/>
      </w:pPr>
    </w:p>
    <w:p w:rsidR="00BD26A9" w:rsidRDefault="00BD26A9">
      <w:pPr>
        <w:rPr>
          <w:rFonts w:ascii="Times New Roman" w:eastAsia="Times New Roman" w:hAnsi="Times New Roman" w:cs="Times New Roman"/>
          <w:sz w:val="24"/>
          <w:szCs w:val="24"/>
        </w:rPr>
      </w:pPr>
      <w:r>
        <w:br w:type="page"/>
      </w:r>
    </w:p>
    <w:p w:rsidR="00E67EFB" w:rsidRPr="00E67EFB" w:rsidRDefault="00BD26A9" w:rsidP="00BD26A9">
      <w:pPr>
        <w:pStyle w:val="NormalWeb"/>
        <w:spacing w:before="0" w:beforeAutospacing="0" w:after="0" w:afterAutospacing="0"/>
        <w:rPr>
          <w:rFonts w:ascii="Montserrat" w:hAnsi="Montserrat"/>
          <w:b/>
          <w:bCs/>
          <w:color w:val="96BFBF"/>
          <w:sz w:val="28"/>
          <w:szCs w:val="28"/>
          <w14:textFill>
            <w14:solidFill>
              <w14:srgbClr w14:val="96BFBF">
                <w14:lumMod w14:val="50000"/>
              </w14:srgbClr>
            </w14:solidFill>
          </w14:textFill>
        </w:rPr>
      </w:pPr>
      <w:r w:rsidRPr="00E67EFB">
        <w:rPr>
          <w:rFonts w:ascii="Montserrat" w:hAnsi="Montserrat"/>
          <w:b/>
          <w:bCs/>
          <w:color w:val="96BFBF"/>
          <w:sz w:val="28"/>
          <w:szCs w:val="28"/>
          <w14:textFill>
            <w14:solidFill>
              <w14:srgbClr w14:val="96BFBF">
                <w14:lumMod w14:val="50000"/>
              </w14:srgbClr>
            </w14:solidFill>
          </w14:textFill>
        </w:rPr>
        <w:lastRenderedPageBreak/>
        <w:t xml:space="preserve">Appendix A: </w:t>
      </w:r>
      <w:proofErr w:type="spellStart"/>
      <w:r w:rsidR="00E67EFB" w:rsidRPr="00E67EFB">
        <w:rPr>
          <w:rFonts w:ascii="Montserrat" w:hAnsi="Montserrat"/>
          <w:b/>
          <w:bCs/>
          <w:color w:val="96BFBF"/>
          <w:sz w:val="28"/>
          <w:szCs w:val="28"/>
          <w14:textFill>
            <w14:solidFill>
              <w14:srgbClr w14:val="96BFBF">
                <w14:lumMod w14:val="50000"/>
              </w14:srgbClr>
            </w14:solidFill>
          </w14:textFill>
        </w:rPr>
        <w:t>EScan</w:t>
      </w:r>
      <w:proofErr w:type="spellEnd"/>
      <w:r w:rsidR="00E67EFB" w:rsidRPr="00E67EFB">
        <w:rPr>
          <w:rFonts w:ascii="Montserrat" w:hAnsi="Montserrat"/>
          <w:b/>
          <w:bCs/>
          <w:color w:val="96BFBF"/>
          <w:sz w:val="28"/>
          <w:szCs w:val="28"/>
          <w14:textFill>
            <w14:solidFill>
              <w14:srgbClr w14:val="96BFBF">
                <w14:lumMod w14:val="50000"/>
              </w14:srgbClr>
            </w14:solidFill>
          </w14:textFill>
        </w:rPr>
        <w:t xml:space="preserve"> Survey Invitation &amp; Reminders</w:t>
      </w:r>
    </w:p>
    <w:p w:rsidR="00E67EFB" w:rsidRDefault="00E67EFB" w:rsidP="00BD26A9">
      <w:pPr>
        <w:pStyle w:val="NormalWeb"/>
        <w:spacing w:before="0" w:beforeAutospacing="0" w:after="0" w:afterAutospacing="0"/>
        <w:rPr>
          <w:rFonts w:ascii="Montserrat" w:hAnsi="Montserrat"/>
          <w:b/>
          <w:bCs/>
          <w:color w:val="1F3864" w:themeColor="accent5" w:themeShade="80"/>
          <w:sz w:val="28"/>
          <w:szCs w:val="28"/>
        </w:rPr>
      </w:pPr>
    </w:p>
    <w:p w:rsidR="00BD26A9" w:rsidRPr="00BD26A9" w:rsidRDefault="00BD26A9" w:rsidP="00BD26A9">
      <w:pPr>
        <w:pStyle w:val="NormalWeb"/>
        <w:spacing w:before="0" w:beforeAutospacing="0" w:after="0" w:afterAutospacing="0"/>
        <w:rPr>
          <w:color w:val="1F3864" w:themeColor="accent5" w:themeShade="80"/>
        </w:rPr>
      </w:pPr>
      <w:proofErr w:type="spellStart"/>
      <w:r w:rsidRPr="00BD26A9">
        <w:rPr>
          <w:rFonts w:ascii="Montserrat" w:hAnsi="Montserrat"/>
          <w:b/>
          <w:bCs/>
          <w:color w:val="1F3864" w:themeColor="accent5" w:themeShade="80"/>
          <w:sz w:val="28"/>
          <w:szCs w:val="28"/>
        </w:rPr>
        <w:t>EScan</w:t>
      </w:r>
      <w:proofErr w:type="spellEnd"/>
      <w:r w:rsidRPr="00BD26A9">
        <w:rPr>
          <w:rFonts w:ascii="Montserrat" w:hAnsi="Montserrat"/>
          <w:b/>
          <w:bCs/>
          <w:color w:val="1F3864" w:themeColor="accent5" w:themeShade="80"/>
          <w:sz w:val="28"/>
          <w:szCs w:val="28"/>
        </w:rPr>
        <w:t xml:space="preserve"> Survey Invitation</w:t>
      </w:r>
    </w:p>
    <w:p w:rsidR="00BD26A9" w:rsidRPr="00BD26A9" w:rsidRDefault="00BD26A9" w:rsidP="00BD26A9">
      <w:pPr>
        <w:pStyle w:val="NormalWeb"/>
        <w:spacing w:before="200" w:beforeAutospacing="0" w:after="240" w:afterAutospacing="0"/>
        <w:rPr>
          <w:color w:val="1F3864" w:themeColor="accent5" w:themeShade="80"/>
        </w:rPr>
      </w:pPr>
      <w:r w:rsidRPr="00BD26A9">
        <w:rPr>
          <w:rFonts w:ascii="Calibri" w:hAnsi="Calibri" w:cs="Calibri"/>
          <w:i/>
          <w:iCs/>
          <w:color w:val="1F3864" w:themeColor="accent5" w:themeShade="80"/>
        </w:rPr>
        <w:t>The invitation is the first contact to full and part-time faculty. It introduces the survey’s purpose and provides a link to access the survey. Departments should send a version of the invitation below to program faculty.</w:t>
      </w:r>
      <w:r w:rsidRPr="00BD26A9">
        <w:rPr>
          <w:rFonts w:ascii="Calibri" w:hAnsi="Calibri" w:cs="Calibri"/>
          <w:i/>
          <w:iCs/>
          <w:color w:val="1F3864" w:themeColor="accent5" w:themeShade="80"/>
        </w:rPr>
        <w:br/>
      </w:r>
    </w:p>
    <w:p w:rsidR="008D24C5" w:rsidRPr="008D24C5" w:rsidRDefault="008D24C5" w:rsidP="008D24C5">
      <w:pPr>
        <w:pStyle w:val="NormalWeb"/>
        <w:ind w:left="450"/>
        <w:rPr>
          <w:rFonts w:asciiTheme="minorHAnsi" w:hAnsiTheme="minorHAnsi" w:cstheme="minorHAnsi"/>
        </w:rPr>
      </w:pPr>
      <w:r w:rsidRPr="00A43356">
        <w:rPr>
          <w:rFonts w:asciiTheme="minorHAnsi" w:hAnsiTheme="minorHAnsi" w:cstheme="minorHAnsi"/>
          <w:color w:val="073143"/>
          <w:highlight w:val="yellow"/>
        </w:rPr>
        <w:t>Dear {name}</w:t>
      </w:r>
      <w:r w:rsidRPr="008D24C5">
        <w:rPr>
          <w:rFonts w:asciiTheme="minorHAnsi" w:hAnsiTheme="minorHAnsi" w:cstheme="minorHAnsi"/>
          <w:color w:val="073143"/>
        </w:rPr>
        <w:t>:</w:t>
      </w:r>
    </w:p>
    <w:p w:rsidR="008D24C5" w:rsidRPr="008D24C5" w:rsidRDefault="008D24C5" w:rsidP="008D24C5">
      <w:pPr>
        <w:pStyle w:val="NormalWeb"/>
        <w:ind w:left="450"/>
        <w:rPr>
          <w:rFonts w:asciiTheme="minorHAnsi" w:hAnsiTheme="minorHAnsi" w:cstheme="minorHAnsi"/>
          <w:color w:val="1F3864" w:themeColor="accent5" w:themeShade="80"/>
        </w:rPr>
      </w:pPr>
      <w:r w:rsidRPr="008D24C5">
        <w:rPr>
          <w:rFonts w:asciiTheme="minorHAnsi" w:hAnsiTheme="minorHAnsi" w:cstheme="minorHAnsi"/>
          <w:color w:val="1F3864" w:themeColor="accent5" w:themeShade="80"/>
        </w:rPr>
        <w:t>All postsecondary programs need to more reliably prepare students so they are ready for their first job and are provided a foundation for a lifetime of engaged employment and participation in the changing workplace of the 21st century. To explore our programs’ commitment and capacity to address the employability needs of our students, we are participating in a project with the Quality Assurance Commons for Higher and Postsecondary Education (QA Commons).</w:t>
      </w:r>
    </w:p>
    <w:p w:rsidR="008D24C5" w:rsidRPr="008D24C5" w:rsidRDefault="008D24C5" w:rsidP="008D24C5">
      <w:pPr>
        <w:pStyle w:val="NormalWeb"/>
        <w:ind w:left="450"/>
        <w:rPr>
          <w:rFonts w:asciiTheme="minorHAnsi" w:hAnsiTheme="minorHAnsi" w:cstheme="minorHAnsi"/>
          <w:color w:val="1F3864" w:themeColor="accent5" w:themeShade="80"/>
        </w:rPr>
      </w:pPr>
      <w:r w:rsidRPr="008D24C5">
        <w:rPr>
          <w:rFonts w:asciiTheme="minorHAnsi" w:hAnsiTheme="minorHAnsi" w:cstheme="minorHAnsi"/>
          <w:color w:val="1F3864" w:themeColor="accent5" w:themeShade="80"/>
        </w:rPr>
        <w:t xml:space="preserve">The mission of the QA Commons is to prepare all learners for the changing world of work, narrowing the gap between higher education and employment. The QA Commons' has developed a framework for Employability and helps college and university leaders and their faculty more clearly understand the rapidly changing needs of employers by building a culture that supports graduate employability as a priority outcome. We are delighted </w:t>
      </w:r>
      <w:r w:rsidR="00E1146C">
        <w:rPr>
          <w:rFonts w:asciiTheme="minorHAnsi" w:hAnsiTheme="minorHAnsi" w:cstheme="minorHAnsi"/>
          <w:color w:val="1F3864" w:themeColor="accent5" w:themeShade="80"/>
        </w:rPr>
        <w:t>y</w:t>
      </w:r>
      <w:r w:rsidRPr="008D24C5">
        <w:rPr>
          <w:rFonts w:asciiTheme="minorHAnsi" w:hAnsiTheme="minorHAnsi" w:cstheme="minorHAnsi"/>
          <w:color w:val="1F3864" w:themeColor="accent5" w:themeShade="80"/>
        </w:rPr>
        <w:t>our program was selected to participate.</w:t>
      </w:r>
    </w:p>
    <w:p w:rsidR="008D24C5" w:rsidRPr="008D24C5" w:rsidRDefault="008D24C5" w:rsidP="008D24C5">
      <w:pPr>
        <w:pStyle w:val="NormalWeb"/>
        <w:ind w:left="450"/>
        <w:rPr>
          <w:rFonts w:asciiTheme="minorHAnsi" w:hAnsiTheme="minorHAnsi" w:cstheme="minorHAnsi"/>
          <w:color w:val="1F3864" w:themeColor="accent5" w:themeShade="80"/>
        </w:rPr>
      </w:pPr>
      <w:r w:rsidRPr="008D24C5">
        <w:rPr>
          <w:rFonts w:asciiTheme="minorHAnsi" w:hAnsiTheme="minorHAnsi" w:cstheme="minorHAnsi"/>
          <w:color w:val="1F3864" w:themeColor="accent5" w:themeShade="80"/>
        </w:rPr>
        <w:t>The goal of this project is to implement an Employability Scan (</w:t>
      </w:r>
      <w:proofErr w:type="spellStart"/>
      <w:r w:rsidRPr="008D24C5">
        <w:rPr>
          <w:rFonts w:asciiTheme="minorHAnsi" w:hAnsiTheme="minorHAnsi" w:cstheme="minorHAnsi"/>
          <w:color w:val="1F3864" w:themeColor="accent5" w:themeShade="80"/>
        </w:rPr>
        <w:t>EScan</w:t>
      </w:r>
      <w:proofErr w:type="spellEnd"/>
      <w:r w:rsidRPr="008D24C5">
        <w:rPr>
          <w:rFonts w:asciiTheme="minorHAnsi" w:hAnsiTheme="minorHAnsi" w:cstheme="minorHAnsi"/>
          <w:color w:val="1F3864" w:themeColor="accent5" w:themeShade="80"/>
        </w:rPr>
        <w:t xml:space="preserve">). The first step is for all faculty in our department to complete the </w:t>
      </w:r>
      <w:proofErr w:type="spellStart"/>
      <w:r w:rsidRPr="008D24C5">
        <w:rPr>
          <w:rFonts w:asciiTheme="minorHAnsi" w:hAnsiTheme="minorHAnsi" w:cstheme="minorHAnsi"/>
          <w:color w:val="1F3864" w:themeColor="accent5" w:themeShade="80"/>
        </w:rPr>
        <w:t>EScan</w:t>
      </w:r>
      <w:proofErr w:type="spellEnd"/>
      <w:r w:rsidRPr="008D24C5">
        <w:rPr>
          <w:rFonts w:asciiTheme="minorHAnsi" w:hAnsiTheme="minorHAnsi" w:cstheme="minorHAnsi"/>
          <w:color w:val="1F3864" w:themeColor="accent5" w:themeShade="80"/>
        </w:rPr>
        <w:t>, which is a survey to gather information about perceptions and practices relevant to employability. The survey will take about 25-30 minutes to finish.</w:t>
      </w:r>
    </w:p>
    <w:p w:rsidR="008D24C5" w:rsidRPr="00A43356" w:rsidRDefault="008D24C5" w:rsidP="008D24C5">
      <w:pPr>
        <w:pStyle w:val="NormalWeb"/>
        <w:ind w:left="450"/>
        <w:rPr>
          <w:rFonts w:asciiTheme="minorHAnsi" w:hAnsiTheme="minorHAnsi" w:cstheme="minorHAnsi"/>
          <w:b/>
          <w:color w:val="1F3864" w:themeColor="accent5" w:themeShade="80"/>
        </w:rPr>
      </w:pPr>
      <w:r w:rsidRPr="008D24C5">
        <w:rPr>
          <w:rFonts w:asciiTheme="minorHAnsi" w:hAnsiTheme="minorHAnsi" w:cstheme="minorHAnsi"/>
          <w:color w:val="1F3864" w:themeColor="accent5" w:themeShade="80"/>
        </w:rPr>
        <w:t xml:space="preserve">The survey is at: </w:t>
      </w:r>
      <w:hyperlink r:id="rId7" w:history="1">
        <w:r w:rsidRPr="00A43356">
          <w:rPr>
            <w:rStyle w:val="Hyperlink"/>
            <w:rFonts w:asciiTheme="minorHAnsi" w:hAnsiTheme="minorHAnsi" w:cstheme="minorHAnsi"/>
            <w:b/>
            <w:color w:val="1F3864" w:themeColor="accent5" w:themeShade="80"/>
          </w:rPr>
          <w:t>http://bit.ly/qacescan</w:t>
        </w:r>
      </w:hyperlink>
    </w:p>
    <w:p w:rsidR="008D24C5" w:rsidRPr="008D24C5" w:rsidRDefault="008D24C5" w:rsidP="008D24C5">
      <w:pPr>
        <w:pStyle w:val="NormalWeb"/>
        <w:ind w:left="450"/>
        <w:rPr>
          <w:rFonts w:asciiTheme="minorHAnsi" w:hAnsiTheme="minorHAnsi" w:cstheme="minorHAnsi"/>
          <w:color w:val="1F3864" w:themeColor="accent5" w:themeShade="80"/>
        </w:rPr>
      </w:pPr>
      <w:r w:rsidRPr="008D24C5">
        <w:rPr>
          <w:rFonts w:asciiTheme="minorHAnsi" w:hAnsiTheme="minorHAnsi" w:cstheme="minorHAnsi"/>
          <w:color w:val="1F3864" w:themeColor="accent5" w:themeShade="80"/>
        </w:rPr>
        <w:t xml:space="preserve">Your participation is voluntary, though we hope you will respond. Results will be aggregated and individual responses will not be disclosed. Should you have any questions about this project please contact [name of departments </w:t>
      </w:r>
      <w:proofErr w:type="spellStart"/>
      <w:r w:rsidRPr="008D24C5">
        <w:rPr>
          <w:rFonts w:asciiTheme="minorHAnsi" w:hAnsiTheme="minorHAnsi" w:cstheme="minorHAnsi"/>
          <w:color w:val="1F3864" w:themeColor="accent5" w:themeShade="80"/>
        </w:rPr>
        <w:t>EScan</w:t>
      </w:r>
      <w:proofErr w:type="spellEnd"/>
      <w:r w:rsidRPr="008D24C5">
        <w:rPr>
          <w:rFonts w:asciiTheme="minorHAnsi" w:hAnsiTheme="minorHAnsi" w:cstheme="minorHAnsi"/>
          <w:color w:val="1F3864" w:themeColor="accent5" w:themeShade="80"/>
        </w:rPr>
        <w:t xml:space="preserve"> coordinator].</w:t>
      </w:r>
    </w:p>
    <w:p w:rsidR="008D24C5" w:rsidRPr="008D24C5" w:rsidRDefault="008D24C5" w:rsidP="008D24C5">
      <w:pPr>
        <w:pStyle w:val="NormalWeb"/>
        <w:ind w:left="450"/>
        <w:rPr>
          <w:rFonts w:asciiTheme="minorHAnsi" w:hAnsiTheme="minorHAnsi" w:cstheme="minorHAnsi"/>
          <w:color w:val="1F3864" w:themeColor="accent5" w:themeShade="80"/>
        </w:rPr>
      </w:pPr>
      <w:r w:rsidRPr="008D24C5">
        <w:rPr>
          <w:rFonts w:asciiTheme="minorHAnsi" w:hAnsiTheme="minorHAnsi" w:cstheme="minorHAnsi"/>
          <w:color w:val="1F3864" w:themeColor="accent5" w:themeShade="80"/>
        </w:rPr>
        <w:t>Thank you very much for considering this important request. We expect that the information you and other faculty provide will help identify areas of strength and improvement, as well as provide a foundation for an action plan and a portfolio for EEQ Certification.</w:t>
      </w:r>
    </w:p>
    <w:p w:rsidR="00BD26A9" w:rsidRPr="008D24C5" w:rsidRDefault="008D24C5" w:rsidP="008D24C5">
      <w:pPr>
        <w:pStyle w:val="NormalWeb"/>
        <w:ind w:left="450"/>
      </w:pPr>
      <w:r w:rsidRPr="008D24C5">
        <w:rPr>
          <w:rFonts w:asciiTheme="minorHAnsi" w:hAnsiTheme="minorHAnsi" w:cstheme="minorHAnsi"/>
          <w:color w:val="1F3864" w:themeColor="accent5" w:themeShade="80"/>
        </w:rPr>
        <w:t>Sincerely,</w:t>
      </w:r>
      <w:r>
        <w:br/>
      </w:r>
    </w:p>
    <w:p w:rsidR="008D24C5" w:rsidRDefault="008D24C5" w:rsidP="00BD26A9">
      <w:pPr>
        <w:pStyle w:val="NormalWeb"/>
        <w:spacing w:before="0" w:beforeAutospacing="0" w:after="0" w:afterAutospacing="0"/>
        <w:rPr>
          <w:rFonts w:ascii="Montserrat" w:hAnsi="Montserrat"/>
          <w:b/>
          <w:bCs/>
          <w:color w:val="073763"/>
          <w:sz w:val="28"/>
          <w:szCs w:val="28"/>
        </w:rPr>
      </w:pPr>
    </w:p>
    <w:p w:rsidR="008D24C5" w:rsidRDefault="008D24C5" w:rsidP="00BD26A9">
      <w:pPr>
        <w:pStyle w:val="NormalWeb"/>
        <w:spacing w:before="0" w:beforeAutospacing="0" w:after="0" w:afterAutospacing="0"/>
        <w:rPr>
          <w:rFonts w:ascii="Montserrat" w:hAnsi="Montserrat"/>
          <w:b/>
          <w:bCs/>
          <w:color w:val="073763"/>
          <w:sz w:val="28"/>
          <w:szCs w:val="28"/>
        </w:rPr>
      </w:pPr>
    </w:p>
    <w:p w:rsidR="00BD26A9" w:rsidRDefault="00BD26A9" w:rsidP="00BD26A9">
      <w:pPr>
        <w:pStyle w:val="NormalWeb"/>
        <w:spacing w:before="0" w:beforeAutospacing="0" w:after="0" w:afterAutospacing="0"/>
      </w:pPr>
      <w:proofErr w:type="spellStart"/>
      <w:r>
        <w:rPr>
          <w:rFonts w:ascii="Montserrat" w:hAnsi="Montserrat"/>
          <w:b/>
          <w:bCs/>
          <w:color w:val="073763"/>
          <w:sz w:val="28"/>
          <w:szCs w:val="28"/>
        </w:rPr>
        <w:t>EScan</w:t>
      </w:r>
      <w:proofErr w:type="spellEnd"/>
      <w:r>
        <w:rPr>
          <w:rFonts w:ascii="Montserrat" w:hAnsi="Montserrat"/>
          <w:b/>
          <w:bCs/>
          <w:color w:val="073763"/>
          <w:sz w:val="28"/>
          <w:szCs w:val="28"/>
        </w:rPr>
        <w:t xml:space="preserve"> Survey Reminder 1</w:t>
      </w:r>
    </w:p>
    <w:p w:rsidR="00BD26A9" w:rsidRDefault="00BD26A9" w:rsidP="00BD26A9"/>
    <w:p w:rsidR="00BD26A9" w:rsidRPr="008D24C5" w:rsidRDefault="00BD26A9" w:rsidP="00BD26A9">
      <w:pPr>
        <w:pStyle w:val="NormalWeb"/>
        <w:spacing w:before="0" w:beforeAutospacing="0" w:after="0" w:afterAutospacing="0"/>
        <w:rPr>
          <w:color w:val="1F3864" w:themeColor="accent5" w:themeShade="80"/>
        </w:rPr>
      </w:pPr>
      <w:r w:rsidRPr="008D24C5">
        <w:rPr>
          <w:rFonts w:ascii="Calibri" w:hAnsi="Calibri" w:cs="Calibri"/>
          <w:i/>
          <w:iCs/>
          <w:color w:val="1F3864" w:themeColor="accent5" w:themeShade="80"/>
        </w:rPr>
        <w:t>To be sent 4 days after invitation</w:t>
      </w:r>
    </w:p>
    <w:p w:rsidR="00BD26A9" w:rsidRPr="008D24C5" w:rsidRDefault="00BD26A9" w:rsidP="00BD26A9">
      <w:pPr>
        <w:rPr>
          <w:color w:val="1F3864" w:themeColor="accent5" w:themeShade="80"/>
        </w:rPr>
      </w:pPr>
    </w:p>
    <w:p w:rsidR="00BD26A9" w:rsidRPr="008D24C5" w:rsidRDefault="00BD26A9" w:rsidP="00BD26A9">
      <w:pPr>
        <w:pStyle w:val="NormalWeb"/>
        <w:spacing w:before="200" w:beforeAutospacing="0" w:after="240" w:afterAutospacing="0"/>
        <w:ind w:left="440" w:right="440"/>
        <w:rPr>
          <w:color w:val="1F3864" w:themeColor="accent5" w:themeShade="80"/>
        </w:rPr>
      </w:pPr>
      <w:r w:rsidRPr="00A43356">
        <w:rPr>
          <w:rFonts w:ascii="Calibri" w:hAnsi="Calibri" w:cs="Calibri"/>
          <w:color w:val="1F3864" w:themeColor="accent5" w:themeShade="80"/>
          <w:highlight w:val="yellow"/>
        </w:rPr>
        <w:t>Dear {name}</w:t>
      </w:r>
      <w:r w:rsidRPr="008D24C5">
        <w:rPr>
          <w:rFonts w:ascii="Calibri" w:hAnsi="Calibri" w:cs="Calibri"/>
          <w:color w:val="1F3864" w:themeColor="accent5" w:themeShade="80"/>
        </w:rPr>
        <w:t>: </w:t>
      </w:r>
    </w:p>
    <w:p w:rsidR="008D24C5" w:rsidRPr="008D24C5" w:rsidRDefault="008D24C5" w:rsidP="008D24C5">
      <w:pPr>
        <w:pStyle w:val="NormalWeb"/>
        <w:ind w:left="450"/>
        <w:rPr>
          <w:rFonts w:asciiTheme="minorHAnsi" w:hAnsiTheme="minorHAnsi" w:cstheme="minorHAnsi"/>
          <w:color w:val="1F3864" w:themeColor="accent5" w:themeShade="80"/>
        </w:rPr>
      </w:pPr>
      <w:r w:rsidRPr="008D24C5">
        <w:rPr>
          <w:rFonts w:asciiTheme="minorHAnsi" w:hAnsiTheme="minorHAnsi" w:cstheme="minorHAnsi"/>
          <w:color w:val="1F3864" w:themeColor="accent5" w:themeShade="80"/>
        </w:rPr>
        <w:t>You were recently sent an e-mail inviting you to complete a survey to explore our programs’ commitment and capacity to address the employability needs of our students. This survey is a key component of the Kentucky Council for Postsecondary Education (Kentucky CPE) and Quality Assurance Commons Employability Scan (</w:t>
      </w:r>
      <w:proofErr w:type="spellStart"/>
      <w:r w:rsidRPr="008D24C5">
        <w:rPr>
          <w:rFonts w:asciiTheme="minorHAnsi" w:hAnsiTheme="minorHAnsi" w:cstheme="minorHAnsi"/>
          <w:color w:val="1F3864" w:themeColor="accent5" w:themeShade="80"/>
        </w:rPr>
        <w:t>EScan</w:t>
      </w:r>
      <w:proofErr w:type="spellEnd"/>
      <w:r w:rsidRPr="008D24C5">
        <w:rPr>
          <w:rFonts w:asciiTheme="minorHAnsi" w:hAnsiTheme="minorHAnsi" w:cstheme="minorHAnsi"/>
          <w:color w:val="1F3864" w:themeColor="accent5" w:themeShade="80"/>
        </w:rPr>
        <w:t>) project.</w:t>
      </w:r>
    </w:p>
    <w:p w:rsidR="008D24C5" w:rsidRPr="008D24C5" w:rsidRDefault="008D24C5" w:rsidP="008D24C5">
      <w:pPr>
        <w:pStyle w:val="NormalWeb"/>
        <w:ind w:left="450"/>
        <w:rPr>
          <w:rFonts w:asciiTheme="minorHAnsi" w:hAnsiTheme="minorHAnsi" w:cstheme="minorHAnsi"/>
          <w:color w:val="1F3864" w:themeColor="accent5" w:themeShade="80"/>
        </w:rPr>
      </w:pPr>
      <w:r w:rsidRPr="008D24C5">
        <w:rPr>
          <w:rFonts w:asciiTheme="minorHAnsi" w:hAnsiTheme="minorHAnsi" w:cstheme="minorHAnsi"/>
          <w:color w:val="1F3864" w:themeColor="accent5" w:themeShade="80"/>
        </w:rPr>
        <w:t>If you have not yet completed the survey, please do so as soon as possible. The survey will take about 25-30 minutes to finish.</w:t>
      </w:r>
    </w:p>
    <w:p w:rsidR="008D24C5" w:rsidRPr="008D24C5" w:rsidRDefault="008D24C5" w:rsidP="008D24C5">
      <w:pPr>
        <w:pStyle w:val="NormalWeb"/>
        <w:ind w:left="450"/>
        <w:rPr>
          <w:rFonts w:asciiTheme="minorHAnsi" w:hAnsiTheme="minorHAnsi" w:cstheme="minorHAnsi"/>
          <w:color w:val="1F3864" w:themeColor="accent5" w:themeShade="80"/>
        </w:rPr>
      </w:pPr>
      <w:r w:rsidRPr="008D24C5">
        <w:rPr>
          <w:rFonts w:asciiTheme="minorHAnsi" w:hAnsiTheme="minorHAnsi" w:cstheme="minorHAnsi"/>
          <w:color w:val="1F3864" w:themeColor="accent5" w:themeShade="80"/>
        </w:rPr>
        <w:t xml:space="preserve">The survey is at: </w:t>
      </w:r>
      <w:hyperlink r:id="rId8" w:history="1">
        <w:r w:rsidRPr="00A43356">
          <w:rPr>
            <w:rStyle w:val="Hyperlink"/>
            <w:rFonts w:asciiTheme="minorHAnsi" w:hAnsiTheme="minorHAnsi" w:cstheme="minorHAnsi"/>
            <w:color w:val="1F3864" w:themeColor="accent5" w:themeShade="80"/>
          </w:rPr>
          <w:t>http://bit.ly/qacescan</w:t>
        </w:r>
      </w:hyperlink>
    </w:p>
    <w:p w:rsidR="008D24C5" w:rsidRPr="008D24C5" w:rsidRDefault="008D24C5" w:rsidP="008D24C5">
      <w:pPr>
        <w:pStyle w:val="NormalWeb"/>
        <w:ind w:left="450"/>
        <w:rPr>
          <w:rFonts w:asciiTheme="minorHAnsi" w:hAnsiTheme="minorHAnsi" w:cstheme="minorHAnsi"/>
          <w:color w:val="1F3864" w:themeColor="accent5" w:themeShade="80"/>
        </w:rPr>
      </w:pPr>
      <w:r w:rsidRPr="008D24C5">
        <w:rPr>
          <w:rFonts w:asciiTheme="minorHAnsi" w:hAnsiTheme="minorHAnsi" w:cstheme="minorHAnsi"/>
          <w:color w:val="1F3864" w:themeColor="accent5" w:themeShade="80"/>
        </w:rPr>
        <w:t xml:space="preserve">The link above is unique to our department. Your participation is voluntary, though we hope you will respond. Should you have any questions about this project please contact </w:t>
      </w:r>
      <w:r w:rsidRPr="00A43356">
        <w:rPr>
          <w:rFonts w:asciiTheme="minorHAnsi" w:hAnsiTheme="minorHAnsi" w:cstheme="minorHAnsi"/>
          <w:color w:val="1F3864" w:themeColor="accent5" w:themeShade="80"/>
          <w:highlight w:val="yellow"/>
        </w:rPr>
        <w:t xml:space="preserve">[name of departments </w:t>
      </w:r>
      <w:proofErr w:type="spellStart"/>
      <w:r w:rsidRPr="00A43356">
        <w:rPr>
          <w:rFonts w:asciiTheme="minorHAnsi" w:hAnsiTheme="minorHAnsi" w:cstheme="minorHAnsi"/>
          <w:color w:val="1F3864" w:themeColor="accent5" w:themeShade="80"/>
          <w:highlight w:val="yellow"/>
        </w:rPr>
        <w:t>EScan</w:t>
      </w:r>
      <w:proofErr w:type="spellEnd"/>
      <w:r w:rsidRPr="00A43356">
        <w:rPr>
          <w:rFonts w:asciiTheme="minorHAnsi" w:hAnsiTheme="minorHAnsi" w:cstheme="minorHAnsi"/>
          <w:color w:val="1F3864" w:themeColor="accent5" w:themeShade="80"/>
          <w:highlight w:val="yellow"/>
        </w:rPr>
        <w:t xml:space="preserve"> coordinator]</w:t>
      </w:r>
      <w:r w:rsidRPr="008D24C5">
        <w:rPr>
          <w:rFonts w:asciiTheme="minorHAnsi" w:hAnsiTheme="minorHAnsi" w:cstheme="minorHAnsi"/>
          <w:color w:val="1F3864" w:themeColor="accent5" w:themeShade="80"/>
        </w:rPr>
        <w:t>.</w:t>
      </w:r>
    </w:p>
    <w:p w:rsidR="008D24C5" w:rsidRPr="008D24C5" w:rsidRDefault="008D24C5" w:rsidP="008D24C5">
      <w:pPr>
        <w:pStyle w:val="NormalWeb"/>
        <w:ind w:left="450"/>
        <w:rPr>
          <w:rFonts w:asciiTheme="minorHAnsi" w:hAnsiTheme="minorHAnsi" w:cstheme="minorHAnsi"/>
          <w:color w:val="1F3864" w:themeColor="accent5" w:themeShade="80"/>
        </w:rPr>
      </w:pPr>
      <w:r w:rsidRPr="008D24C5">
        <w:rPr>
          <w:rFonts w:asciiTheme="minorHAnsi" w:hAnsiTheme="minorHAnsi" w:cstheme="minorHAnsi"/>
          <w:color w:val="1F3864" w:themeColor="accent5" w:themeShade="80"/>
        </w:rPr>
        <w:t>We expect that the information you and other faculty provide will help identify areas of strength and improvement, as well as lead to constructive discussions about employability and strengthening our local workforce.</w:t>
      </w:r>
    </w:p>
    <w:p w:rsidR="008D24C5" w:rsidRPr="008D24C5" w:rsidRDefault="008D24C5" w:rsidP="008D24C5">
      <w:pPr>
        <w:pStyle w:val="NormalWeb"/>
        <w:ind w:left="450"/>
        <w:rPr>
          <w:rFonts w:asciiTheme="minorHAnsi" w:hAnsiTheme="minorHAnsi" w:cstheme="minorHAnsi"/>
          <w:color w:val="1F3864" w:themeColor="accent5" w:themeShade="80"/>
        </w:rPr>
      </w:pPr>
      <w:r w:rsidRPr="008D24C5">
        <w:rPr>
          <w:rFonts w:asciiTheme="minorHAnsi" w:hAnsiTheme="minorHAnsi" w:cstheme="minorHAnsi"/>
          <w:color w:val="1F3864" w:themeColor="accent5" w:themeShade="80"/>
        </w:rPr>
        <w:t>Thank you for your consideration.</w:t>
      </w:r>
    </w:p>
    <w:p w:rsidR="00BD26A9" w:rsidRDefault="00BD26A9"/>
    <w:p w:rsidR="00E67EFB" w:rsidRDefault="00E67EFB" w:rsidP="00E67EFB">
      <w:pPr>
        <w:pStyle w:val="NormalWeb"/>
        <w:spacing w:before="0" w:beforeAutospacing="0" w:after="0" w:afterAutospacing="0"/>
      </w:pPr>
      <w:proofErr w:type="spellStart"/>
      <w:r>
        <w:rPr>
          <w:rFonts w:ascii="Montserrat" w:hAnsi="Montserrat"/>
          <w:b/>
          <w:bCs/>
          <w:color w:val="073763"/>
          <w:sz w:val="28"/>
          <w:szCs w:val="28"/>
        </w:rPr>
        <w:t>EScan</w:t>
      </w:r>
      <w:proofErr w:type="spellEnd"/>
      <w:r>
        <w:rPr>
          <w:rFonts w:ascii="Montserrat" w:hAnsi="Montserrat"/>
          <w:b/>
          <w:bCs/>
          <w:color w:val="073763"/>
          <w:sz w:val="28"/>
          <w:szCs w:val="28"/>
        </w:rPr>
        <w:t xml:space="preserve"> Survey Reminder 2</w:t>
      </w:r>
    </w:p>
    <w:p w:rsidR="00E67EFB" w:rsidRDefault="00E67EFB" w:rsidP="00E67EFB"/>
    <w:p w:rsidR="00E67EFB" w:rsidRPr="008D24C5" w:rsidRDefault="00E67EFB" w:rsidP="00E67EFB">
      <w:pPr>
        <w:pStyle w:val="NormalWeb"/>
        <w:spacing w:before="0" w:beforeAutospacing="0" w:after="0" w:afterAutospacing="0"/>
        <w:rPr>
          <w:color w:val="1F3864" w:themeColor="accent5" w:themeShade="80"/>
        </w:rPr>
      </w:pPr>
      <w:r w:rsidRPr="008D24C5">
        <w:rPr>
          <w:rFonts w:ascii="Calibri" w:hAnsi="Calibri" w:cs="Calibri"/>
          <w:i/>
          <w:iCs/>
          <w:color w:val="1F3864" w:themeColor="accent5" w:themeShade="80"/>
        </w:rPr>
        <w:t>To be sent 2 days before survey close</w:t>
      </w:r>
    </w:p>
    <w:p w:rsidR="00E67EFB" w:rsidRPr="008D24C5" w:rsidRDefault="00E67EFB" w:rsidP="00E67EFB">
      <w:pPr>
        <w:rPr>
          <w:color w:val="1F3864" w:themeColor="accent5" w:themeShade="80"/>
        </w:rPr>
      </w:pPr>
    </w:p>
    <w:p w:rsidR="008D24C5" w:rsidRPr="008D24C5" w:rsidRDefault="008D24C5" w:rsidP="008D24C5">
      <w:pPr>
        <w:pStyle w:val="NormalWeb"/>
        <w:ind w:left="450"/>
        <w:rPr>
          <w:rFonts w:asciiTheme="minorHAnsi" w:hAnsiTheme="minorHAnsi" w:cstheme="minorHAnsi"/>
          <w:color w:val="1F3864" w:themeColor="accent5" w:themeShade="80"/>
        </w:rPr>
      </w:pPr>
      <w:r w:rsidRPr="00A43356">
        <w:rPr>
          <w:rFonts w:asciiTheme="minorHAnsi" w:hAnsiTheme="minorHAnsi" w:cstheme="minorHAnsi"/>
          <w:color w:val="1F3864" w:themeColor="accent5" w:themeShade="80"/>
          <w:highlight w:val="yellow"/>
        </w:rPr>
        <w:t>Dear {name}</w:t>
      </w:r>
      <w:r w:rsidRPr="008D24C5">
        <w:rPr>
          <w:rFonts w:asciiTheme="minorHAnsi" w:hAnsiTheme="minorHAnsi" w:cstheme="minorHAnsi"/>
          <w:color w:val="1F3864" w:themeColor="accent5" w:themeShade="80"/>
        </w:rPr>
        <w:t>:</w:t>
      </w:r>
    </w:p>
    <w:p w:rsidR="008D24C5" w:rsidRPr="008D24C5" w:rsidRDefault="008D24C5" w:rsidP="008D24C5">
      <w:pPr>
        <w:pStyle w:val="NormalWeb"/>
        <w:ind w:left="450"/>
        <w:rPr>
          <w:rFonts w:asciiTheme="minorHAnsi" w:hAnsiTheme="minorHAnsi" w:cstheme="minorHAnsi"/>
          <w:color w:val="1F3864" w:themeColor="accent5" w:themeShade="80"/>
        </w:rPr>
      </w:pPr>
      <w:r w:rsidRPr="008D24C5">
        <w:rPr>
          <w:rFonts w:asciiTheme="minorHAnsi" w:hAnsiTheme="minorHAnsi" w:cstheme="minorHAnsi"/>
          <w:color w:val="1F3864" w:themeColor="accent5" w:themeShade="80"/>
        </w:rPr>
        <w:t>This is th</w:t>
      </w:r>
      <w:bookmarkStart w:id="0" w:name="_GoBack"/>
      <w:bookmarkEnd w:id="0"/>
      <w:r w:rsidRPr="008D24C5">
        <w:rPr>
          <w:rFonts w:asciiTheme="minorHAnsi" w:hAnsiTheme="minorHAnsi" w:cstheme="minorHAnsi"/>
          <w:color w:val="1F3864" w:themeColor="accent5" w:themeShade="80"/>
        </w:rPr>
        <w:t xml:space="preserve">e last reminder you’ll receive about completing a survey to explore our programs’ commitment and capacity to address the employability needs of our students. This survey is a key component of the collaboration between the University, the Kentucky Council for Postsecondary Education (Kentucky CPE) and the Quality Assurance Commons. </w:t>
      </w:r>
      <w:proofErr w:type="spellStart"/>
      <w:r w:rsidRPr="008D24C5">
        <w:rPr>
          <w:rFonts w:asciiTheme="minorHAnsi" w:hAnsiTheme="minorHAnsi" w:cstheme="minorHAnsi"/>
          <w:color w:val="1F3864" w:themeColor="accent5" w:themeShade="80"/>
        </w:rPr>
        <w:t>Th</w:t>
      </w:r>
      <w:proofErr w:type="spellEnd"/>
      <w:r w:rsidRPr="008D24C5">
        <w:rPr>
          <w:rFonts w:asciiTheme="minorHAnsi" w:hAnsiTheme="minorHAnsi" w:cstheme="minorHAnsi"/>
          <w:color w:val="1F3864" w:themeColor="accent5" w:themeShade="80"/>
        </w:rPr>
        <w:t xml:space="preserve"> Employability Scan (</w:t>
      </w:r>
      <w:proofErr w:type="spellStart"/>
      <w:r w:rsidRPr="008D24C5">
        <w:rPr>
          <w:rFonts w:asciiTheme="minorHAnsi" w:hAnsiTheme="minorHAnsi" w:cstheme="minorHAnsi"/>
          <w:color w:val="1F3864" w:themeColor="accent5" w:themeShade="80"/>
        </w:rPr>
        <w:t>EScan</w:t>
      </w:r>
      <w:proofErr w:type="spellEnd"/>
      <w:r w:rsidRPr="008D24C5">
        <w:rPr>
          <w:rFonts w:asciiTheme="minorHAnsi" w:hAnsiTheme="minorHAnsi" w:cstheme="minorHAnsi"/>
          <w:color w:val="1F3864" w:themeColor="accent5" w:themeShade="80"/>
        </w:rPr>
        <w:t>).</w:t>
      </w:r>
    </w:p>
    <w:p w:rsidR="008D24C5" w:rsidRPr="008D24C5" w:rsidRDefault="008D24C5" w:rsidP="008D24C5">
      <w:pPr>
        <w:pStyle w:val="NormalWeb"/>
        <w:ind w:left="450"/>
        <w:rPr>
          <w:rFonts w:asciiTheme="minorHAnsi" w:hAnsiTheme="minorHAnsi" w:cstheme="minorHAnsi"/>
          <w:color w:val="1F3864" w:themeColor="accent5" w:themeShade="80"/>
        </w:rPr>
      </w:pPr>
      <w:r w:rsidRPr="008D24C5">
        <w:rPr>
          <w:rFonts w:asciiTheme="minorHAnsi" w:hAnsiTheme="minorHAnsi" w:cstheme="minorHAnsi"/>
          <w:color w:val="1F3864" w:themeColor="accent5" w:themeShade="80"/>
        </w:rPr>
        <w:t>If you have not yet completed the Employability Scan survey, please do so as soon as possible. The survey will take about 25-30 minutes to finish.</w:t>
      </w:r>
    </w:p>
    <w:p w:rsidR="008D24C5" w:rsidRPr="008D24C5" w:rsidRDefault="008D24C5" w:rsidP="008D24C5">
      <w:pPr>
        <w:pStyle w:val="NormalWeb"/>
        <w:ind w:left="450"/>
        <w:rPr>
          <w:rFonts w:asciiTheme="minorHAnsi" w:hAnsiTheme="minorHAnsi" w:cstheme="minorHAnsi"/>
          <w:color w:val="1F3864" w:themeColor="accent5" w:themeShade="80"/>
        </w:rPr>
      </w:pPr>
      <w:r w:rsidRPr="008D24C5">
        <w:rPr>
          <w:rFonts w:asciiTheme="minorHAnsi" w:hAnsiTheme="minorHAnsi" w:cstheme="minorHAnsi"/>
          <w:color w:val="1F3864" w:themeColor="accent5" w:themeShade="80"/>
        </w:rPr>
        <w:lastRenderedPageBreak/>
        <w:t xml:space="preserve">The survey is at: </w:t>
      </w:r>
      <w:hyperlink r:id="rId9" w:history="1">
        <w:r w:rsidRPr="00A43356">
          <w:rPr>
            <w:rStyle w:val="Hyperlink"/>
            <w:rFonts w:asciiTheme="minorHAnsi" w:hAnsiTheme="minorHAnsi" w:cstheme="minorHAnsi"/>
            <w:b/>
            <w:color w:val="1F3864" w:themeColor="accent5" w:themeShade="80"/>
          </w:rPr>
          <w:t>http://bit.ly/qacescan</w:t>
        </w:r>
      </w:hyperlink>
    </w:p>
    <w:p w:rsidR="008D24C5" w:rsidRPr="008D24C5" w:rsidRDefault="008D24C5" w:rsidP="008D24C5">
      <w:pPr>
        <w:pStyle w:val="NormalWeb"/>
        <w:ind w:left="450"/>
        <w:rPr>
          <w:rFonts w:asciiTheme="minorHAnsi" w:hAnsiTheme="minorHAnsi" w:cstheme="minorHAnsi"/>
          <w:color w:val="1F3864" w:themeColor="accent5" w:themeShade="80"/>
        </w:rPr>
      </w:pPr>
      <w:r w:rsidRPr="008D24C5">
        <w:rPr>
          <w:rFonts w:asciiTheme="minorHAnsi" w:hAnsiTheme="minorHAnsi" w:cstheme="minorHAnsi"/>
          <w:color w:val="1F3864" w:themeColor="accent5" w:themeShade="80"/>
        </w:rPr>
        <w:t xml:space="preserve">Your participation is voluntary, though we hope you will respond. Should you have any questions about this project please contact </w:t>
      </w:r>
      <w:r w:rsidRPr="00A43356">
        <w:rPr>
          <w:rFonts w:asciiTheme="minorHAnsi" w:hAnsiTheme="minorHAnsi" w:cstheme="minorHAnsi"/>
          <w:color w:val="1F3864" w:themeColor="accent5" w:themeShade="80"/>
          <w:highlight w:val="yellow"/>
        </w:rPr>
        <w:t xml:space="preserve">[name of departments </w:t>
      </w:r>
      <w:proofErr w:type="spellStart"/>
      <w:r w:rsidRPr="00A43356">
        <w:rPr>
          <w:rFonts w:asciiTheme="minorHAnsi" w:hAnsiTheme="minorHAnsi" w:cstheme="minorHAnsi"/>
          <w:color w:val="1F3864" w:themeColor="accent5" w:themeShade="80"/>
          <w:highlight w:val="yellow"/>
        </w:rPr>
        <w:t>EScan</w:t>
      </w:r>
      <w:proofErr w:type="spellEnd"/>
      <w:r w:rsidRPr="00A43356">
        <w:rPr>
          <w:rFonts w:asciiTheme="minorHAnsi" w:hAnsiTheme="minorHAnsi" w:cstheme="minorHAnsi"/>
          <w:color w:val="1F3864" w:themeColor="accent5" w:themeShade="80"/>
          <w:highlight w:val="yellow"/>
        </w:rPr>
        <w:t xml:space="preserve"> coordinator]</w:t>
      </w:r>
      <w:r w:rsidRPr="008D24C5">
        <w:rPr>
          <w:rFonts w:asciiTheme="minorHAnsi" w:hAnsiTheme="minorHAnsi" w:cstheme="minorHAnsi"/>
          <w:color w:val="1F3864" w:themeColor="accent5" w:themeShade="80"/>
        </w:rPr>
        <w:t>.</w:t>
      </w:r>
    </w:p>
    <w:p w:rsidR="008D24C5" w:rsidRPr="008D24C5" w:rsidRDefault="008D24C5" w:rsidP="008D24C5">
      <w:pPr>
        <w:pStyle w:val="NormalWeb"/>
        <w:ind w:left="450"/>
        <w:rPr>
          <w:rFonts w:asciiTheme="minorHAnsi" w:hAnsiTheme="minorHAnsi" w:cstheme="minorHAnsi"/>
          <w:color w:val="1F3864" w:themeColor="accent5" w:themeShade="80"/>
        </w:rPr>
      </w:pPr>
      <w:r w:rsidRPr="008D24C5">
        <w:rPr>
          <w:rFonts w:asciiTheme="minorHAnsi" w:hAnsiTheme="minorHAnsi" w:cstheme="minorHAnsi"/>
          <w:color w:val="1F3864" w:themeColor="accent5" w:themeShade="80"/>
        </w:rPr>
        <w:t>We expect that the information you and other faculty provide will help identify areas of strength and improvement, as well as lead to constructive discussions about employability and strengthening the Kentucky workforce.</w:t>
      </w:r>
    </w:p>
    <w:p w:rsidR="008D24C5" w:rsidRPr="008D24C5" w:rsidRDefault="008D24C5" w:rsidP="008D24C5">
      <w:pPr>
        <w:pStyle w:val="NormalWeb"/>
        <w:ind w:left="450"/>
        <w:rPr>
          <w:rFonts w:asciiTheme="minorHAnsi" w:hAnsiTheme="minorHAnsi" w:cstheme="minorHAnsi"/>
          <w:color w:val="1F3864" w:themeColor="accent5" w:themeShade="80"/>
        </w:rPr>
      </w:pPr>
      <w:r w:rsidRPr="008D24C5">
        <w:rPr>
          <w:rFonts w:asciiTheme="minorHAnsi" w:hAnsiTheme="minorHAnsi" w:cstheme="minorHAnsi"/>
          <w:color w:val="1F3864" w:themeColor="accent5" w:themeShade="80"/>
        </w:rPr>
        <w:t>Thank you for your consideration.</w:t>
      </w:r>
    </w:p>
    <w:p w:rsidR="00E67EFB" w:rsidRDefault="00E67EFB"/>
    <w:p w:rsidR="00E67EFB" w:rsidRDefault="00E67EFB"/>
    <w:p w:rsidR="00E67EFB" w:rsidRDefault="00E67EFB"/>
    <w:p w:rsidR="00E67EFB" w:rsidRDefault="00E67EFB">
      <w:pPr>
        <w:rPr>
          <w:rFonts w:ascii="Montserrat" w:eastAsia="Times New Roman" w:hAnsi="Montserrat" w:cs="Times New Roman"/>
          <w:b/>
          <w:bCs/>
          <w:color w:val="96BFBF"/>
          <w:sz w:val="28"/>
          <w:szCs w:val="28"/>
          <w14:textFill>
            <w14:solidFill>
              <w14:srgbClr w14:val="96BFBF">
                <w14:lumMod w14:val="50000"/>
              </w14:srgbClr>
            </w14:solidFill>
          </w14:textFill>
        </w:rPr>
      </w:pPr>
      <w:r>
        <w:rPr>
          <w:rFonts w:ascii="Montserrat" w:hAnsi="Montserrat"/>
          <w:b/>
          <w:bCs/>
          <w:color w:val="96BFBF"/>
          <w:sz w:val="28"/>
          <w:szCs w:val="28"/>
          <w14:textFill>
            <w14:solidFill>
              <w14:srgbClr w14:val="96BFBF">
                <w14:lumMod w14:val="50000"/>
              </w14:srgbClr>
            </w14:solidFill>
          </w14:textFill>
        </w:rPr>
        <w:br w:type="page"/>
      </w:r>
    </w:p>
    <w:p w:rsidR="00E67EFB" w:rsidRPr="00E67EFB" w:rsidRDefault="00E67EFB" w:rsidP="00E67EFB">
      <w:pPr>
        <w:pStyle w:val="NormalWeb"/>
        <w:spacing w:before="0" w:beforeAutospacing="0" w:after="0" w:afterAutospacing="0"/>
        <w:rPr>
          <w:rFonts w:ascii="Montserrat" w:hAnsi="Montserrat"/>
          <w:b/>
          <w:bCs/>
          <w:color w:val="96BFBF"/>
          <w:sz w:val="28"/>
          <w:szCs w:val="28"/>
          <w14:textFill>
            <w14:solidFill>
              <w14:srgbClr w14:val="96BFBF">
                <w14:lumMod w14:val="50000"/>
              </w14:srgbClr>
            </w14:solidFill>
          </w14:textFill>
        </w:rPr>
      </w:pPr>
      <w:r w:rsidRPr="00E67EFB">
        <w:rPr>
          <w:rFonts w:ascii="Montserrat" w:hAnsi="Montserrat"/>
          <w:b/>
          <w:bCs/>
          <w:color w:val="96BFBF"/>
          <w:sz w:val="28"/>
          <w:szCs w:val="28"/>
          <w14:textFill>
            <w14:solidFill>
              <w14:srgbClr w14:val="96BFBF">
                <w14:lumMod w14:val="50000"/>
              </w14:srgbClr>
            </w14:solidFill>
          </w14:textFill>
        </w:rPr>
        <w:lastRenderedPageBreak/>
        <w:t xml:space="preserve">Appendix </w:t>
      </w:r>
      <w:r>
        <w:rPr>
          <w:rFonts w:ascii="Montserrat" w:hAnsi="Montserrat"/>
          <w:b/>
          <w:bCs/>
          <w:color w:val="96BFBF"/>
          <w:sz w:val="28"/>
          <w:szCs w:val="28"/>
          <w14:textFill>
            <w14:solidFill>
              <w14:srgbClr w14:val="96BFBF">
                <w14:lumMod w14:val="50000"/>
              </w14:srgbClr>
            </w14:solidFill>
          </w14:textFill>
        </w:rPr>
        <w:t>B</w:t>
      </w:r>
      <w:r w:rsidRPr="00E67EFB">
        <w:rPr>
          <w:rFonts w:ascii="Montserrat" w:hAnsi="Montserrat"/>
          <w:b/>
          <w:bCs/>
          <w:color w:val="96BFBF"/>
          <w:sz w:val="28"/>
          <w:szCs w:val="28"/>
          <w14:textFill>
            <w14:solidFill>
              <w14:srgbClr w14:val="96BFBF">
                <w14:lumMod w14:val="50000"/>
              </w14:srgbClr>
            </w14:solidFill>
          </w14:textFill>
        </w:rPr>
        <w:t xml:space="preserve">: </w:t>
      </w:r>
      <w:proofErr w:type="spellStart"/>
      <w:r>
        <w:rPr>
          <w:rFonts w:ascii="Montserrat" w:hAnsi="Montserrat"/>
          <w:b/>
          <w:bCs/>
          <w:color w:val="96BFBF"/>
          <w:sz w:val="28"/>
          <w:szCs w:val="28"/>
          <w14:textFill>
            <w14:solidFill>
              <w14:srgbClr w14:val="96BFBF">
                <w14:lumMod w14:val="50000"/>
              </w14:srgbClr>
            </w14:solidFill>
          </w14:textFill>
        </w:rPr>
        <w:t>EScan</w:t>
      </w:r>
      <w:proofErr w:type="spellEnd"/>
      <w:r>
        <w:rPr>
          <w:rFonts w:ascii="Montserrat" w:hAnsi="Montserrat"/>
          <w:b/>
          <w:bCs/>
          <w:color w:val="96BFBF"/>
          <w:sz w:val="28"/>
          <w:szCs w:val="28"/>
          <w14:textFill>
            <w14:solidFill>
              <w14:srgbClr w14:val="96BFBF">
                <w14:lumMod w14:val="50000"/>
              </w14:srgbClr>
            </w14:solidFill>
          </w14:textFill>
        </w:rPr>
        <w:t xml:space="preserve"> Department Discussion Protocol</w:t>
      </w:r>
    </w:p>
    <w:p w:rsidR="00E67EFB" w:rsidRDefault="00E67EFB"/>
    <w:p w:rsidR="00E67EFB" w:rsidRPr="00E67EFB" w:rsidRDefault="00E67EFB" w:rsidP="00E67EFB">
      <w:pPr>
        <w:pStyle w:val="NormalWeb"/>
        <w:spacing w:before="200" w:beforeAutospacing="0" w:after="240" w:afterAutospacing="0"/>
        <w:rPr>
          <w:color w:val="1F3864" w:themeColor="accent5" w:themeShade="80"/>
        </w:rPr>
      </w:pPr>
      <w:r w:rsidRPr="00E67EFB">
        <w:rPr>
          <w:rFonts w:ascii="Calibri" w:hAnsi="Calibri" w:cs="Calibri"/>
          <w:color w:val="1F3864" w:themeColor="accent5" w:themeShade="80"/>
        </w:rPr>
        <w:t>Departments should schedule a 90 to 120 minute meeting to discuss aggregate survey results 2 weeks after the survey close date.</w:t>
      </w:r>
    </w:p>
    <w:p w:rsidR="00E67EFB" w:rsidRPr="00E67EFB" w:rsidRDefault="00E67EFB" w:rsidP="00E67EFB">
      <w:pPr>
        <w:pStyle w:val="NormalWeb"/>
        <w:spacing w:before="200" w:beforeAutospacing="0" w:after="240" w:afterAutospacing="0"/>
        <w:rPr>
          <w:color w:val="1F3864" w:themeColor="accent5" w:themeShade="80"/>
        </w:rPr>
      </w:pPr>
      <w:r w:rsidRPr="00E67EFB">
        <w:rPr>
          <w:rFonts w:ascii="Calibri" w:hAnsi="Calibri" w:cs="Calibri"/>
          <w:color w:val="1F3864" w:themeColor="accent5" w:themeShade="80"/>
        </w:rPr>
        <w:t xml:space="preserve">A simple report of aggregate survey responses will be sent to the department </w:t>
      </w:r>
      <w:proofErr w:type="spellStart"/>
      <w:r w:rsidRPr="00E67EFB">
        <w:rPr>
          <w:rFonts w:ascii="Calibri" w:hAnsi="Calibri" w:cs="Calibri"/>
          <w:color w:val="1F3864" w:themeColor="accent5" w:themeShade="80"/>
        </w:rPr>
        <w:t>EScan</w:t>
      </w:r>
      <w:proofErr w:type="spellEnd"/>
      <w:r w:rsidRPr="00E67EFB">
        <w:rPr>
          <w:rFonts w:ascii="Calibri" w:hAnsi="Calibri" w:cs="Calibri"/>
          <w:color w:val="1F3864" w:themeColor="accent5" w:themeShade="80"/>
        </w:rPr>
        <w:t xml:space="preserve"> coordinator. This report should be provided to faculty with instructions to review in advance of the meeting. Departments may wish to focus on topics of greatest interest to the department and invite faculty to review these results more thoroughly.  Consider inviting reflection on the following prompts corresponding to survey topics. These prompts can also be used to structure the discussion. </w:t>
      </w:r>
    </w:p>
    <w:p w:rsidR="00E67EFB" w:rsidRPr="00E67EFB" w:rsidRDefault="00E67EFB" w:rsidP="00E67EFB">
      <w:pPr>
        <w:pStyle w:val="NormalWeb"/>
        <w:spacing w:before="200" w:beforeAutospacing="0" w:after="240" w:afterAutospacing="0"/>
        <w:rPr>
          <w:color w:val="1F3864" w:themeColor="accent5" w:themeShade="80"/>
        </w:rPr>
      </w:pPr>
      <w:r w:rsidRPr="00E67EFB">
        <w:rPr>
          <w:rFonts w:ascii="Calibri" w:hAnsi="Calibri" w:cs="Calibri"/>
          <w:b/>
          <w:bCs/>
          <w:color w:val="1F3864" w:themeColor="accent5" w:themeShade="80"/>
        </w:rPr>
        <w:t>CAREER AND EMPLOYABILITY PRACTICES (Items 1-4)</w:t>
      </w:r>
    </w:p>
    <w:p w:rsidR="00E67EFB" w:rsidRPr="00E67EFB" w:rsidRDefault="00E67EFB" w:rsidP="00E67EFB">
      <w:pPr>
        <w:pStyle w:val="NormalWeb"/>
        <w:spacing w:before="200" w:beforeAutospacing="0" w:after="240" w:afterAutospacing="0"/>
        <w:ind w:left="360"/>
        <w:rPr>
          <w:color w:val="1F3864" w:themeColor="accent5" w:themeShade="80"/>
        </w:rPr>
      </w:pPr>
      <w:r w:rsidRPr="00E67EFB">
        <w:rPr>
          <w:rFonts w:ascii="Calibri" w:hAnsi="Calibri" w:cs="Calibri"/>
          <w:color w:val="1F3864" w:themeColor="accent5" w:themeShade="80"/>
        </w:rPr>
        <w:t xml:space="preserve">1. Which practices do results show are </w:t>
      </w:r>
      <w:r w:rsidRPr="00E67EFB">
        <w:rPr>
          <w:rFonts w:ascii="Calibri" w:hAnsi="Calibri" w:cs="Calibri"/>
          <w:b/>
          <w:bCs/>
          <w:color w:val="1F3864" w:themeColor="accent5" w:themeShade="80"/>
        </w:rPr>
        <w:t>most important</w:t>
      </w:r>
      <w:r w:rsidRPr="00E67EFB">
        <w:rPr>
          <w:rFonts w:ascii="Calibri" w:hAnsi="Calibri" w:cs="Calibri"/>
          <w:color w:val="1F3864" w:themeColor="accent5" w:themeShade="80"/>
        </w:rPr>
        <w:t xml:space="preserve"> to the faculty in your program? How does this compare to what you value? Does this match what your program offers?</w:t>
      </w:r>
    </w:p>
    <w:p w:rsidR="00E67EFB" w:rsidRPr="00E67EFB" w:rsidRDefault="00E67EFB" w:rsidP="00E67EFB">
      <w:pPr>
        <w:pStyle w:val="NormalWeb"/>
        <w:spacing w:before="200" w:beforeAutospacing="0" w:after="240" w:afterAutospacing="0"/>
        <w:ind w:left="360"/>
        <w:rPr>
          <w:color w:val="1F3864" w:themeColor="accent5" w:themeShade="80"/>
        </w:rPr>
      </w:pPr>
      <w:r w:rsidRPr="00E67EFB">
        <w:rPr>
          <w:rFonts w:ascii="Calibri" w:hAnsi="Calibri" w:cs="Calibri"/>
          <w:color w:val="1F3864" w:themeColor="accent5" w:themeShade="80"/>
        </w:rPr>
        <w:t>2. Is there general agreement about what your program has in place?</w:t>
      </w:r>
    </w:p>
    <w:p w:rsidR="00E67EFB" w:rsidRPr="00E67EFB" w:rsidRDefault="00E67EFB" w:rsidP="00E67EFB">
      <w:pPr>
        <w:pStyle w:val="NormalWeb"/>
        <w:spacing w:before="200" w:beforeAutospacing="0" w:after="240" w:afterAutospacing="0"/>
        <w:ind w:left="360"/>
        <w:rPr>
          <w:color w:val="1F3864" w:themeColor="accent5" w:themeShade="80"/>
        </w:rPr>
      </w:pPr>
      <w:r w:rsidRPr="00E67EFB">
        <w:rPr>
          <w:rFonts w:ascii="Calibri" w:hAnsi="Calibri" w:cs="Calibri"/>
          <w:color w:val="1F3864" w:themeColor="accent5" w:themeShade="80"/>
        </w:rPr>
        <w:t>3. What instructional practices and outcomes are most emphasized? Do results about what is emphasized in courses reflect what students in your program should experience? What is underemphasized? Is this okay?</w:t>
      </w:r>
    </w:p>
    <w:p w:rsidR="00E67EFB" w:rsidRPr="00E67EFB" w:rsidRDefault="00E67EFB" w:rsidP="00E67EFB">
      <w:pPr>
        <w:pStyle w:val="NormalWeb"/>
        <w:spacing w:before="200" w:beforeAutospacing="0" w:after="240" w:afterAutospacing="0"/>
        <w:ind w:left="360"/>
        <w:rPr>
          <w:color w:val="1F3864" w:themeColor="accent5" w:themeShade="80"/>
        </w:rPr>
      </w:pPr>
      <w:r w:rsidRPr="00E67EFB">
        <w:rPr>
          <w:rFonts w:ascii="Calibri" w:hAnsi="Calibri" w:cs="Calibri"/>
          <w:color w:val="1F3864" w:themeColor="accent5" w:themeShade="80"/>
        </w:rPr>
        <w:t>4. What are program faculty doing the most related to career-related activities? What activities are underemphasized?</w:t>
      </w:r>
    </w:p>
    <w:p w:rsidR="00E67EFB" w:rsidRPr="00E67EFB" w:rsidRDefault="00E67EFB" w:rsidP="00E67EFB">
      <w:pPr>
        <w:pStyle w:val="NormalWeb"/>
        <w:spacing w:before="200" w:beforeAutospacing="0" w:after="240" w:afterAutospacing="0"/>
        <w:rPr>
          <w:color w:val="1F3864" w:themeColor="accent5" w:themeShade="80"/>
        </w:rPr>
      </w:pPr>
      <w:r w:rsidRPr="00E67EFB">
        <w:rPr>
          <w:rFonts w:ascii="Calibri" w:hAnsi="Calibri" w:cs="Calibri"/>
          <w:b/>
          <w:bCs/>
          <w:color w:val="1F3864" w:themeColor="accent5" w:themeShade="80"/>
        </w:rPr>
        <w:t>ESSENTIAL EMPLOYABILITY SKILLS AND STUDENT PREPARATION (Item 5)</w:t>
      </w:r>
    </w:p>
    <w:p w:rsidR="00E67EFB" w:rsidRPr="00E67EFB" w:rsidRDefault="00E67EFB" w:rsidP="00E67EFB">
      <w:pPr>
        <w:pStyle w:val="NormalWeb"/>
        <w:spacing w:before="200" w:beforeAutospacing="0" w:after="240" w:afterAutospacing="0"/>
        <w:ind w:left="360"/>
        <w:rPr>
          <w:color w:val="1F3864" w:themeColor="accent5" w:themeShade="80"/>
        </w:rPr>
      </w:pPr>
      <w:r w:rsidRPr="00E67EFB">
        <w:rPr>
          <w:rFonts w:ascii="Calibri" w:hAnsi="Calibri" w:cs="Calibri"/>
          <w:color w:val="1F3864" w:themeColor="accent5" w:themeShade="80"/>
        </w:rPr>
        <w:t>5. Review the Essential Skills ranked by the importance to the program. Does this match what the program claims for graduates? Are there mismatches between what is important and estimations of graduates’ preparation? Why might this be the case?</w:t>
      </w:r>
    </w:p>
    <w:p w:rsidR="00E67EFB" w:rsidRPr="00E67EFB" w:rsidRDefault="00E67EFB" w:rsidP="00E67EFB">
      <w:pPr>
        <w:pStyle w:val="NormalWeb"/>
        <w:spacing w:before="200" w:beforeAutospacing="0" w:after="240" w:afterAutospacing="0"/>
        <w:rPr>
          <w:rFonts w:ascii="Calibri" w:hAnsi="Calibri" w:cs="Calibri"/>
          <w:b/>
          <w:bCs/>
          <w:color w:val="1F3864" w:themeColor="accent5" w:themeShade="80"/>
        </w:rPr>
      </w:pPr>
    </w:p>
    <w:p w:rsidR="00E67EFB" w:rsidRPr="00E67EFB" w:rsidRDefault="00E67EFB" w:rsidP="00E67EFB">
      <w:pPr>
        <w:pStyle w:val="NormalWeb"/>
        <w:spacing w:before="200" w:beforeAutospacing="0" w:after="240" w:afterAutospacing="0"/>
        <w:rPr>
          <w:color w:val="1F3864" w:themeColor="accent5" w:themeShade="80"/>
        </w:rPr>
      </w:pPr>
      <w:r w:rsidRPr="00E67EFB">
        <w:rPr>
          <w:rFonts w:ascii="Calibri" w:hAnsi="Calibri" w:cs="Calibri"/>
          <w:b/>
          <w:bCs/>
          <w:color w:val="1F3864" w:themeColor="accent5" w:themeShade="80"/>
        </w:rPr>
        <w:t>EVALUATION OF BEST PRACTICES FOR EMPLOYABILITY (Items 6, 9)</w:t>
      </w:r>
    </w:p>
    <w:p w:rsidR="00E67EFB" w:rsidRPr="00E67EFB" w:rsidRDefault="00E67EFB" w:rsidP="00E67EFB">
      <w:pPr>
        <w:pStyle w:val="NormalWeb"/>
        <w:spacing w:before="200" w:beforeAutospacing="0" w:after="240" w:afterAutospacing="0"/>
        <w:ind w:left="360"/>
        <w:rPr>
          <w:color w:val="1F3864" w:themeColor="accent5" w:themeShade="80"/>
        </w:rPr>
      </w:pPr>
      <w:r w:rsidRPr="00E67EFB">
        <w:rPr>
          <w:rFonts w:ascii="Calibri" w:hAnsi="Calibri" w:cs="Calibri"/>
          <w:color w:val="1F3864" w:themeColor="accent5" w:themeShade="80"/>
        </w:rPr>
        <w:t>6. What practices are most consistently evaluated? Are the practices rated “excellent or good” or that the program does well reflective of program emphasis? Which practices are rated low and is this a concern?</w:t>
      </w:r>
    </w:p>
    <w:p w:rsidR="00E67EFB" w:rsidRPr="00E67EFB" w:rsidRDefault="00E67EFB" w:rsidP="00E67EFB">
      <w:pPr>
        <w:pStyle w:val="NormalWeb"/>
        <w:spacing w:before="200" w:beforeAutospacing="0" w:after="240" w:afterAutospacing="0"/>
        <w:rPr>
          <w:color w:val="1F3864" w:themeColor="accent5" w:themeShade="80"/>
        </w:rPr>
      </w:pPr>
      <w:r w:rsidRPr="00E67EFB">
        <w:rPr>
          <w:rFonts w:ascii="Calibri" w:hAnsi="Calibri" w:cs="Calibri"/>
          <w:b/>
          <w:bCs/>
          <w:color w:val="1F3864" w:themeColor="accent5" w:themeShade="80"/>
        </w:rPr>
        <w:t>PROGRAM EMPLOYABILITY NEEDS (Items 7-8, 10)</w:t>
      </w:r>
    </w:p>
    <w:p w:rsidR="00E67EFB" w:rsidRPr="00E67EFB" w:rsidRDefault="00E67EFB" w:rsidP="00E67EFB">
      <w:pPr>
        <w:pStyle w:val="NormalWeb"/>
        <w:spacing w:before="200" w:beforeAutospacing="0" w:after="240" w:afterAutospacing="0"/>
        <w:ind w:left="360"/>
        <w:rPr>
          <w:color w:val="1F3864" w:themeColor="accent5" w:themeShade="80"/>
        </w:rPr>
      </w:pPr>
      <w:r w:rsidRPr="00E67EFB">
        <w:rPr>
          <w:rFonts w:ascii="Calibri" w:hAnsi="Calibri" w:cs="Calibri"/>
          <w:color w:val="1F3864" w:themeColor="accent5" w:themeShade="80"/>
        </w:rPr>
        <w:t>7. Is there agreement about what would most help your program more effectively address employability qualities? What could the program do better to enhance student preparation for employability?</w:t>
      </w:r>
    </w:p>
    <w:p w:rsidR="00E67EFB" w:rsidRPr="00E67EFB" w:rsidRDefault="00E67EFB" w:rsidP="00E67EFB">
      <w:pPr>
        <w:rPr>
          <w:color w:val="1F3864" w:themeColor="accent5" w:themeShade="80"/>
        </w:rPr>
      </w:pPr>
    </w:p>
    <w:p w:rsidR="00E67EFB" w:rsidRPr="00E67EFB" w:rsidRDefault="00E67EFB" w:rsidP="00E67EFB">
      <w:pPr>
        <w:pStyle w:val="NormalWeb"/>
        <w:spacing w:before="200" w:beforeAutospacing="0" w:after="240" w:afterAutospacing="0"/>
        <w:rPr>
          <w:color w:val="1F3864" w:themeColor="accent5" w:themeShade="80"/>
        </w:rPr>
      </w:pPr>
      <w:r w:rsidRPr="00E67EFB">
        <w:rPr>
          <w:rFonts w:ascii="Calibri" w:hAnsi="Calibri" w:cs="Calibri"/>
          <w:b/>
          <w:bCs/>
          <w:color w:val="1F3864" w:themeColor="accent5" w:themeShade="80"/>
        </w:rPr>
        <w:lastRenderedPageBreak/>
        <w:t>DEPARTMENT DISCUSSION AGENDA:</w:t>
      </w:r>
    </w:p>
    <w:p w:rsidR="00E67EFB" w:rsidRPr="00E67EFB" w:rsidRDefault="00E67EFB" w:rsidP="00E67EFB">
      <w:pPr>
        <w:pStyle w:val="NormalWeb"/>
        <w:spacing w:before="200" w:beforeAutospacing="0" w:after="0" w:afterAutospacing="0"/>
        <w:ind w:left="720"/>
        <w:rPr>
          <w:color w:val="1F3864" w:themeColor="accent5" w:themeShade="80"/>
        </w:rPr>
      </w:pPr>
      <w:r w:rsidRPr="00E67EFB">
        <w:rPr>
          <w:rFonts w:ascii="Calibri" w:hAnsi="Calibri" w:cs="Calibri"/>
          <w:color w:val="1F3864" w:themeColor="accent5" w:themeShade="80"/>
        </w:rPr>
        <w:t>●</w:t>
      </w:r>
      <w:r w:rsidRPr="00E67EFB">
        <w:rPr>
          <w:color w:val="1F3864" w:themeColor="accent5" w:themeShade="80"/>
          <w:sz w:val="14"/>
          <w:szCs w:val="14"/>
        </w:rPr>
        <w:t xml:space="preserve">       </w:t>
      </w:r>
      <w:r w:rsidRPr="00E67EFB">
        <w:rPr>
          <w:rFonts w:ascii="Calibri" w:hAnsi="Calibri" w:cs="Calibri"/>
          <w:color w:val="1F3864" w:themeColor="accent5" w:themeShade="80"/>
        </w:rPr>
        <w:t>Invite faculty to share their overall impressions of aggregate results.  What results surprised you? What results are of greatest interest or concern?</w:t>
      </w:r>
    </w:p>
    <w:p w:rsidR="00E67EFB" w:rsidRPr="00E67EFB" w:rsidRDefault="00E67EFB" w:rsidP="00E67EFB">
      <w:pPr>
        <w:pStyle w:val="NormalWeb"/>
        <w:spacing w:before="240" w:beforeAutospacing="0" w:after="240" w:afterAutospacing="0"/>
        <w:ind w:left="720"/>
        <w:rPr>
          <w:color w:val="1F3864" w:themeColor="accent5" w:themeShade="80"/>
        </w:rPr>
      </w:pPr>
      <w:r w:rsidRPr="00E67EFB">
        <w:rPr>
          <w:rFonts w:ascii="Calibri" w:hAnsi="Calibri" w:cs="Calibri"/>
          <w:color w:val="1F3864" w:themeColor="accent5" w:themeShade="80"/>
        </w:rPr>
        <w:t>●</w:t>
      </w:r>
      <w:r w:rsidRPr="00E67EFB">
        <w:rPr>
          <w:color w:val="1F3864" w:themeColor="accent5" w:themeShade="80"/>
          <w:sz w:val="14"/>
          <w:szCs w:val="14"/>
        </w:rPr>
        <w:t xml:space="preserve">       </w:t>
      </w:r>
      <w:r w:rsidRPr="00E67EFB">
        <w:rPr>
          <w:rFonts w:ascii="Calibri" w:hAnsi="Calibri" w:cs="Calibri"/>
          <w:color w:val="1F3864" w:themeColor="accent5" w:themeShade="80"/>
        </w:rPr>
        <w:t>Shift to the topics and prompts of greatest interest to the program and use the relevant prompts to guide discussion.</w:t>
      </w:r>
    </w:p>
    <w:p w:rsidR="00E67EFB" w:rsidRPr="00E67EFB" w:rsidRDefault="00E67EFB" w:rsidP="00E67EFB">
      <w:pPr>
        <w:pStyle w:val="NormalWeb"/>
        <w:spacing w:before="240" w:beforeAutospacing="0" w:after="240" w:afterAutospacing="0"/>
        <w:ind w:left="720"/>
        <w:rPr>
          <w:color w:val="1F3864" w:themeColor="accent5" w:themeShade="80"/>
        </w:rPr>
      </w:pPr>
      <w:r w:rsidRPr="00E67EFB">
        <w:rPr>
          <w:rFonts w:ascii="Calibri" w:hAnsi="Calibri" w:cs="Calibri"/>
          <w:color w:val="1F3864" w:themeColor="accent5" w:themeShade="80"/>
        </w:rPr>
        <w:t>●</w:t>
      </w:r>
      <w:r w:rsidRPr="00E67EFB">
        <w:rPr>
          <w:color w:val="1F3864" w:themeColor="accent5" w:themeShade="80"/>
          <w:sz w:val="14"/>
          <w:szCs w:val="14"/>
        </w:rPr>
        <w:t xml:space="preserve">       </w:t>
      </w:r>
      <w:r w:rsidRPr="00E67EFB">
        <w:rPr>
          <w:rFonts w:ascii="Calibri" w:hAnsi="Calibri" w:cs="Calibri"/>
          <w:color w:val="1F3864" w:themeColor="accent5" w:themeShade="80"/>
        </w:rPr>
        <w:t>End the meeting by synthesizing program strengths and ideas for improvements, points of convergence, and opportunities to enhance the connection between education and employability. Ask for recommendations about what the program should address in the near term and later.</w:t>
      </w:r>
    </w:p>
    <w:p w:rsidR="00E67EFB" w:rsidRPr="00E67EFB" w:rsidRDefault="00E67EFB" w:rsidP="00E67EFB">
      <w:pPr>
        <w:pStyle w:val="NormalWeb"/>
        <w:spacing w:before="0" w:beforeAutospacing="0" w:after="240" w:afterAutospacing="0"/>
        <w:ind w:left="720"/>
        <w:rPr>
          <w:color w:val="1F3864" w:themeColor="accent5" w:themeShade="80"/>
        </w:rPr>
      </w:pPr>
      <w:r w:rsidRPr="00E67EFB">
        <w:rPr>
          <w:rFonts w:ascii="Calibri" w:hAnsi="Calibri" w:cs="Calibri"/>
          <w:color w:val="1F3864" w:themeColor="accent5" w:themeShade="80"/>
        </w:rPr>
        <w:t>●</w:t>
      </w:r>
      <w:r w:rsidRPr="00E67EFB">
        <w:rPr>
          <w:color w:val="1F3864" w:themeColor="accent5" w:themeShade="80"/>
          <w:sz w:val="14"/>
          <w:szCs w:val="14"/>
        </w:rPr>
        <w:t xml:space="preserve">       </w:t>
      </w:r>
      <w:r w:rsidRPr="00E67EFB">
        <w:rPr>
          <w:rFonts w:ascii="Calibri" w:hAnsi="Calibri" w:cs="Calibri"/>
          <w:color w:val="1F3864" w:themeColor="accent5" w:themeShade="80"/>
        </w:rPr>
        <w:t>Identify how the Executive Summary Report will be produced. </w:t>
      </w:r>
    </w:p>
    <w:p w:rsidR="00E67EFB" w:rsidRDefault="00E67EFB"/>
    <w:p w:rsidR="00E67EFB" w:rsidRDefault="00E67EFB"/>
    <w:p w:rsidR="00E67EFB" w:rsidRDefault="00E67EFB">
      <w:pPr>
        <w:rPr>
          <w:rFonts w:ascii="Montserrat" w:eastAsia="Times New Roman" w:hAnsi="Montserrat" w:cs="Times New Roman"/>
          <w:b/>
          <w:bCs/>
          <w:color w:val="96BFBF"/>
          <w:sz w:val="28"/>
          <w:szCs w:val="28"/>
          <w14:textFill>
            <w14:solidFill>
              <w14:srgbClr w14:val="96BFBF">
                <w14:lumMod w14:val="50000"/>
              </w14:srgbClr>
            </w14:solidFill>
          </w14:textFill>
        </w:rPr>
      </w:pPr>
      <w:r>
        <w:rPr>
          <w:rFonts w:ascii="Montserrat" w:hAnsi="Montserrat"/>
          <w:b/>
          <w:bCs/>
          <w:color w:val="96BFBF"/>
          <w:sz w:val="28"/>
          <w:szCs w:val="28"/>
          <w14:textFill>
            <w14:solidFill>
              <w14:srgbClr w14:val="96BFBF">
                <w14:lumMod w14:val="50000"/>
              </w14:srgbClr>
            </w14:solidFill>
          </w14:textFill>
        </w:rPr>
        <w:br w:type="page"/>
      </w:r>
    </w:p>
    <w:p w:rsidR="00E67EFB" w:rsidRDefault="00E67EFB" w:rsidP="00E67EFB">
      <w:pPr>
        <w:pStyle w:val="NormalWeb"/>
        <w:spacing w:before="0" w:beforeAutospacing="0" w:after="0" w:afterAutospacing="0"/>
        <w:rPr>
          <w:rFonts w:ascii="Montserrat" w:hAnsi="Montserrat"/>
          <w:b/>
          <w:bCs/>
          <w:color w:val="96BFBF"/>
          <w:sz w:val="28"/>
          <w:szCs w:val="28"/>
          <w14:textFill>
            <w14:solidFill>
              <w14:srgbClr w14:val="96BFBF">
                <w14:lumMod w14:val="50000"/>
              </w14:srgbClr>
            </w14:solidFill>
          </w14:textFill>
        </w:rPr>
      </w:pPr>
      <w:r w:rsidRPr="00E67EFB">
        <w:rPr>
          <w:rFonts w:ascii="Montserrat" w:hAnsi="Montserrat"/>
          <w:b/>
          <w:bCs/>
          <w:color w:val="96BFBF"/>
          <w:sz w:val="28"/>
          <w:szCs w:val="28"/>
          <w14:textFill>
            <w14:solidFill>
              <w14:srgbClr w14:val="96BFBF">
                <w14:lumMod w14:val="50000"/>
              </w14:srgbClr>
            </w14:solidFill>
          </w14:textFill>
        </w:rPr>
        <w:lastRenderedPageBreak/>
        <w:t xml:space="preserve">Appendix </w:t>
      </w:r>
      <w:r>
        <w:rPr>
          <w:rFonts w:ascii="Montserrat" w:hAnsi="Montserrat"/>
          <w:b/>
          <w:bCs/>
          <w:color w:val="96BFBF"/>
          <w:sz w:val="28"/>
          <w:szCs w:val="28"/>
          <w14:textFill>
            <w14:solidFill>
              <w14:srgbClr w14:val="96BFBF">
                <w14:lumMod w14:val="50000"/>
              </w14:srgbClr>
            </w14:solidFill>
          </w14:textFill>
        </w:rPr>
        <w:t>C:</w:t>
      </w:r>
      <w:r w:rsidRPr="00E67EFB">
        <w:rPr>
          <w:rFonts w:ascii="Montserrat" w:hAnsi="Montserrat"/>
          <w:b/>
          <w:bCs/>
          <w:color w:val="96BFBF"/>
          <w:sz w:val="28"/>
          <w:szCs w:val="28"/>
          <w14:textFill>
            <w14:solidFill>
              <w14:srgbClr w14:val="96BFBF">
                <w14:lumMod w14:val="50000"/>
              </w14:srgbClr>
            </w14:solidFill>
          </w14:textFill>
        </w:rPr>
        <w:t xml:space="preserve"> </w:t>
      </w:r>
      <w:proofErr w:type="spellStart"/>
      <w:r>
        <w:rPr>
          <w:rFonts w:ascii="Montserrat" w:hAnsi="Montserrat"/>
          <w:b/>
          <w:bCs/>
          <w:color w:val="96BFBF"/>
          <w:sz w:val="28"/>
          <w:szCs w:val="28"/>
          <w14:textFill>
            <w14:solidFill>
              <w14:srgbClr w14:val="96BFBF">
                <w14:lumMod w14:val="50000"/>
              </w14:srgbClr>
            </w14:solidFill>
          </w14:textFill>
        </w:rPr>
        <w:t>EScan</w:t>
      </w:r>
      <w:proofErr w:type="spellEnd"/>
      <w:r>
        <w:rPr>
          <w:rFonts w:ascii="Montserrat" w:hAnsi="Montserrat"/>
          <w:b/>
          <w:bCs/>
          <w:color w:val="96BFBF"/>
          <w:sz w:val="28"/>
          <w:szCs w:val="28"/>
          <w14:textFill>
            <w14:solidFill>
              <w14:srgbClr w14:val="96BFBF">
                <w14:lumMod w14:val="50000"/>
              </w14:srgbClr>
            </w14:solidFill>
          </w14:textFill>
        </w:rPr>
        <w:t xml:space="preserve"> Executive Summary Report</w:t>
      </w:r>
    </w:p>
    <w:p w:rsidR="00E67EFB" w:rsidRPr="00E67EFB" w:rsidRDefault="00E67EFB" w:rsidP="00E67EFB">
      <w:pPr>
        <w:pStyle w:val="NormalWeb"/>
        <w:spacing w:before="0" w:beforeAutospacing="0" w:after="0" w:afterAutospacing="0"/>
        <w:rPr>
          <w:rFonts w:ascii="Montserrat" w:hAnsi="Montserrat"/>
          <w:b/>
          <w:bCs/>
          <w:color w:val="96BFBF"/>
          <w:sz w:val="28"/>
          <w:szCs w:val="28"/>
          <w14:textFill>
            <w14:solidFill>
              <w14:srgbClr w14:val="96BFBF">
                <w14:lumMod w14:val="50000"/>
              </w14:srgbClr>
            </w14:solidFill>
          </w14:textFill>
        </w:rPr>
      </w:pPr>
    </w:p>
    <w:p w:rsidR="00E67EFB" w:rsidRPr="00E67EFB" w:rsidRDefault="00E67EFB" w:rsidP="00E67EFB">
      <w:pPr>
        <w:pStyle w:val="NormalWeb"/>
        <w:spacing w:before="200" w:beforeAutospacing="0" w:after="240" w:afterAutospacing="0"/>
        <w:rPr>
          <w:color w:val="1F3864" w:themeColor="accent5" w:themeShade="80"/>
        </w:rPr>
      </w:pPr>
      <w:r w:rsidRPr="00E67EFB">
        <w:rPr>
          <w:rFonts w:ascii="Calibri" w:hAnsi="Calibri" w:cs="Calibri"/>
          <w:color w:val="1F3864" w:themeColor="accent5" w:themeShade="80"/>
        </w:rPr>
        <w:t xml:space="preserve">The </w:t>
      </w:r>
      <w:proofErr w:type="spellStart"/>
      <w:r w:rsidRPr="00E67EFB">
        <w:rPr>
          <w:rFonts w:ascii="Calibri" w:hAnsi="Calibri" w:cs="Calibri"/>
          <w:color w:val="1F3864" w:themeColor="accent5" w:themeShade="80"/>
        </w:rPr>
        <w:t>EScan</w:t>
      </w:r>
      <w:proofErr w:type="spellEnd"/>
      <w:r w:rsidRPr="00E67EFB">
        <w:rPr>
          <w:rFonts w:ascii="Calibri" w:hAnsi="Calibri" w:cs="Calibri"/>
          <w:color w:val="1F3864" w:themeColor="accent5" w:themeShade="80"/>
        </w:rPr>
        <w:t xml:space="preserve"> Executive Summary Report provides a concise synopsis of key observations from the Department Discussion. It also draws conclusions about the issues that need to be addressed and what the department would like to do in terms of next steps.</w:t>
      </w:r>
      <w:r w:rsidRPr="00E67EFB">
        <w:rPr>
          <w:rFonts w:ascii="Calibri" w:hAnsi="Calibri" w:cs="Calibri"/>
          <w:color w:val="1F3864" w:themeColor="accent5" w:themeShade="80"/>
        </w:rPr>
        <w:br/>
      </w:r>
      <w:r w:rsidRPr="00E67EFB">
        <w:rPr>
          <w:rFonts w:ascii="Calibri" w:hAnsi="Calibri" w:cs="Calibri"/>
          <w:color w:val="1F3864" w:themeColor="accent5" w:themeShade="80"/>
        </w:rPr>
        <w:br/>
      </w:r>
    </w:p>
    <w:p w:rsidR="00E67EFB" w:rsidRPr="00E67EFB" w:rsidRDefault="00E67EFB" w:rsidP="00E67EFB">
      <w:pPr>
        <w:pStyle w:val="NormalWeb"/>
        <w:spacing w:before="200" w:beforeAutospacing="0" w:after="240" w:afterAutospacing="0"/>
        <w:rPr>
          <w:color w:val="1F3864" w:themeColor="accent5" w:themeShade="80"/>
        </w:rPr>
      </w:pPr>
      <w:r w:rsidRPr="00E67EFB">
        <w:rPr>
          <w:rFonts w:ascii="Calibri" w:hAnsi="Calibri" w:cs="Calibri"/>
          <w:b/>
          <w:bCs/>
          <w:color w:val="1F3864" w:themeColor="accent5" w:themeShade="80"/>
          <w:sz w:val="28"/>
          <w:szCs w:val="28"/>
        </w:rPr>
        <w:t>EXECUTIVE SUMMARY REPORT TEMPLATE</w:t>
      </w:r>
      <w:r w:rsidRPr="00E67EFB">
        <w:rPr>
          <w:rFonts w:ascii="Calibri" w:hAnsi="Calibri" w:cs="Calibri"/>
          <w:color w:val="1F3864" w:themeColor="accent5" w:themeShade="80"/>
          <w:sz w:val="28"/>
          <w:szCs w:val="28"/>
        </w:rPr>
        <w:t xml:space="preserve"> </w:t>
      </w:r>
      <w:r w:rsidRPr="00E67EFB">
        <w:rPr>
          <w:rFonts w:ascii="Calibri" w:hAnsi="Calibri" w:cs="Calibri"/>
          <w:i/>
          <w:iCs/>
          <w:color w:val="1F3864" w:themeColor="accent5" w:themeShade="80"/>
          <w:sz w:val="28"/>
          <w:szCs w:val="28"/>
        </w:rPr>
        <w:t>(suggested length 2-3 pages)</w:t>
      </w:r>
    </w:p>
    <w:p w:rsidR="00E67EFB" w:rsidRPr="00E67EFB" w:rsidRDefault="00E67EFB" w:rsidP="00E67EFB">
      <w:pPr>
        <w:pStyle w:val="Heading1"/>
        <w:ind w:left="900" w:hanging="540"/>
        <w:rPr>
          <w:rFonts w:asciiTheme="minorHAnsi" w:hAnsiTheme="minorHAnsi" w:cstheme="minorHAnsi"/>
          <w:color w:val="1F3864" w:themeColor="accent5" w:themeShade="80"/>
          <w:sz w:val="26"/>
          <w:szCs w:val="26"/>
        </w:rPr>
      </w:pPr>
      <w:r w:rsidRPr="00E67EFB">
        <w:rPr>
          <w:rFonts w:asciiTheme="minorHAnsi" w:hAnsiTheme="minorHAnsi" w:cstheme="minorHAnsi"/>
          <w:color w:val="1F3864" w:themeColor="accent5" w:themeShade="80"/>
          <w:sz w:val="26"/>
          <w:szCs w:val="26"/>
        </w:rPr>
        <w:t xml:space="preserve">What were the key observations from the department discussion of </w:t>
      </w:r>
      <w:proofErr w:type="spellStart"/>
      <w:r w:rsidRPr="00E67EFB">
        <w:rPr>
          <w:rFonts w:asciiTheme="minorHAnsi" w:hAnsiTheme="minorHAnsi" w:cstheme="minorHAnsi"/>
          <w:color w:val="1F3864" w:themeColor="accent5" w:themeShade="80"/>
          <w:sz w:val="26"/>
          <w:szCs w:val="26"/>
        </w:rPr>
        <w:t>EScan</w:t>
      </w:r>
      <w:proofErr w:type="spellEnd"/>
      <w:r w:rsidRPr="00E67EFB">
        <w:rPr>
          <w:rFonts w:asciiTheme="minorHAnsi" w:hAnsiTheme="minorHAnsi" w:cstheme="minorHAnsi"/>
          <w:color w:val="1F3864" w:themeColor="accent5" w:themeShade="80"/>
          <w:sz w:val="26"/>
          <w:szCs w:val="26"/>
        </w:rPr>
        <w:t xml:space="preserve"> results?</w:t>
      </w:r>
    </w:p>
    <w:p w:rsidR="00E67EFB" w:rsidRPr="00E67EFB" w:rsidRDefault="00E67EFB" w:rsidP="00E67EFB">
      <w:pPr>
        <w:pStyle w:val="Heading1"/>
        <w:ind w:left="900" w:hanging="540"/>
        <w:rPr>
          <w:rFonts w:asciiTheme="minorHAnsi" w:hAnsiTheme="minorHAnsi" w:cstheme="minorHAnsi"/>
          <w:color w:val="1F3864" w:themeColor="accent5" w:themeShade="80"/>
          <w:sz w:val="26"/>
          <w:szCs w:val="26"/>
        </w:rPr>
      </w:pPr>
      <w:r w:rsidRPr="00E67EFB">
        <w:rPr>
          <w:rFonts w:asciiTheme="minorHAnsi" w:hAnsiTheme="minorHAnsi" w:cstheme="minorHAnsi"/>
          <w:color w:val="1F3864" w:themeColor="accent5" w:themeShade="80"/>
          <w:sz w:val="26"/>
          <w:szCs w:val="26"/>
        </w:rPr>
        <w:t>What conclusions has the department drawn about its employability practices and outcomes?</w:t>
      </w:r>
    </w:p>
    <w:p w:rsidR="00E67EFB" w:rsidRPr="00E67EFB" w:rsidRDefault="00E67EFB" w:rsidP="00E67EFB">
      <w:pPr>
        <w:pStyle w:val="Heading1"/>
        <w:ind w:left="900" w:hanging="540"/>
        <w:rPr>
          <w:rFonts w:asciiTheme="minorHAnsi" w:hAnsiTheme="minorHAnsi" w:cstheme="minorHAnsi"/>
          <w:color w:val="1F3864" w:themeColor="accent5" w:themeShade="80"/>
          <w:sz w:val="26"/>
          <w:szCs w:val="26"/>
        </w:rPr>
      </w:pPr>
      <w:r w:rsidRPr="00E67EFB">
        <w:rPr>
          <w:rFonts w:asciiTheme="minorHAnsi" w:hAnsiTheme="minorHAnsi" w:cstheme="minorHAnsi"/>
          <w:color w:val="1F3864" w:themeColor="accent5" w:themeShade="80"/>
          <w:sz w:val="26"/>
          <w:szCs w:val="26"/>
        </w:rPr>
        <w:t>In light of observations and conclusions, what are key forms of evidence to document the programs’ practices and graduate outcomes for employability?</w:t>
      </w:r>
      <w:r w:rsidRPr="00E67EFB">
        <w:rPr>
          <w:rFonts w:asciiTheme="minorHAnsi" w:hAnsiTheme="minorHAnsi" w:cstheme="minorHAnsi"/>
          <w:color w:val="1F3864" w:themeColor="accent5" w:themeShade="80"/>
          <w:sz w:val="26"/>
          <w:szCs w:val="26"/>
        </w:rPr>
        <w:br/>
      </w:r>
    </w:p>
    <w:p w:rsidR="00E67EFB" w:rsidRPr="00E67EFB" w:rsidRDefault="00E67EFB" w:rsidP="00E67EFB">
      <w:pPr>
        <w:pStyle w:val="Heading1"/>
        <w:ind w:left="900" w:hanging="540"/>
        <w:rPr>
          <w:rFonts w:asciiTheme="minorHAnsi" w:hAnsiTheme="minorHAnsi" w:cstheme="minorHAnsi"/>
          <w:color w:val="1F3864" w:themeColor="accent5" w:themeShade="80"/>
          <w:sz w:val="26"/>
          <w:szCs w:val="26"/>
        </w:rPr>
      </w:pPr>
      <w:r w:rsidRPr="00E67EFB">
        <w:rPr>
          <w:rFonts w:asciiTheme="minorHAnsi" w:hAnsiTheme="minorHAnsi" w:cstheme="minorHAnsi"/>
          <w:color w:val="1F3864" w:themeColor="accent5" w:themeShade="80"/>
          <w:sz w:val="26"/>
          <w:szCs w:val="26"/>
        </w:rPr>
        <w:t>What does the department wish to address in the near term?</w:t>
      </w:r>
    </w:p>
    <w:p w:rsidR="00E67EFB" w:rsidRPr="00E67EFB" w:rsidRDefault="00E67EFB" w:rsidP="00E67EFB">
      <w:pPr>
        <w:pStyle w:val="Heading1"/>
        <w:ind w:left="900" w:hanging="540"/>
        <w:rPr>
          <w:rFonts w:asciiTheme="minorHAnsi" w:hAnsiTheme="minorHAnsi" w:cstheme="minorHAnsi"/>
          <w:color w:val="1F3864" w:themeColor="accent5" w:themeShade="80"/>
          <w:sz w:val="26"/>
          <w:szCs w:val="26"/>
        </w:rPr>
      </w:pPr>
      <w:r w:rsidRPr="00E67EFB">
        <w:rPr>
          <w:rFonts w:asciiTheme="minorHAnsi" w:hAnsiTheme="minorHAnsi" w:cstheme="minorHAnsi"/>
          <w:color w:val="1F3864" w:themeColor="accent5" w:themeShade="80"/>
          <w:sz w:val="26"/>
          <w:szCs w:val="26"/>
        </w:rPr>
        <w:t>What will be most challenging for the department to address related to career and employability outcomes? What might help make this more possible?</w:t>
      </w:r>
    </w:p>
    <w:p w:rsidR="00E67EFB" w:rsidRDefault="00E67EFB" w:rsidP="00E67EFB">
      <w:pPr>
        <w:pStyle w:val="NormalWeb"/>
        <w:spacing w:before="200" w:beforeAutospacing="0" w:after="240" w:afterAutospacing="0"/>
        <w:rPr>
          <w:rFonts w:ascii="Calibri" w:hAnsi="Calibri" w:cs="Calibri"/>
          <w:b/>
          <w:bCs/>
          <w:color w:val="000000"/>
        </w:rPr>
      </w:pPr>
    </w:p>
    <w:p w:rsidR="00E67EFB" w:rsidRDefault="00E67EFB">
      <w:pPr>
        <w:rPr>
          <w:rFonts w:ascii="Calibri" w:eastAsia="Times New Roman" w:hAnsi="Calibri" w:cs="Calibri"/>
          <w:b/>
          <w:bCs/>
          <w:color w:val="000000"/>
          <w:sz w:val="24"/>
          <w:szCs w:val="24"/>
        </w:rPr>
      </w:pPr>
      <w:r>
        <w:rPr>
          <w:rFonts w:ascii="Calibri" w:hAnsi="Calibri" w:cs="Calibri"/>
          <w:b/>
          <w:bCs/>
          <w:color w:val="000000"/>
        </w:rPr>
        <w:br w:type="page"/>
      </w:r>
    </w:p>
    <w:p w:rsidR="00E67EFB" w:rsidRDefault="00E67EFB" w:rsidP="00E67EFB">
      <w:pPr>
        <w:pStyle w:val="NormalWeb"/>
        <w:spacing w:before="0" w:beforeAutospacing="0" w:after="0" w:afterAutospacing="0"/>
        <w:rPr>
          <w:rFonts w:ascii="Montserrat" w:hAnsi="Montserrat"/>
          <w:b/>
          <w:bCs/>
          <w:color w:val="96BFBF"/>
          <w:sz w:val="28"/>
          <w:szCs w:val="28"/>
          <w14:textFill>
            <w14:solidFill>
              <w14:srgbClr w14:val="96BFBF">
                <w14:lumMod w14:val="50000"/>
              </w14:srgbClr>
            </w14:solidFill>
          </w14:textFill>
        </w:rPr>
      </w:pPr>
      <w:r w:rsidRPr="00E67EFB">
        <w:rPr>
          <w:rFonts w:ascii="Montserrat" w:hAnsi="Montserrat"/>
          <w:b/>
          <w:bCs/>
          <w:color w:val="96BFBF"/>
          <w:sz w:val="28"/>
          <w:szCs w:val="28"/>
          <w14:textFill>
            <w14:solidFill>
              <w14:srgbClr w14:val="96BFBF">
                <w14:lumMod w14:val="50000"/>
              </w14:srgbClr>
            </w14:solidFill>
          </w14:textFill>
        </w:rPr>
        <w:lastRenderedPageBreak/>
        <w:t xml:space="preserve">Appendix </w:t>
      </w:r>
      <w:r>
        <w:rPr>
          <w:rFonts w:ascii="Montserrat" w:hAnsi="Montserrat"/>
          <w:b/>
          <w:bCs/>
          <w:color w:val="96BFBF"/>
          <w:sz w:val="28"/>
          <w:szCs w:val="28"/>
          <w14:textFill>
            <w14:solidFill>
              <w14:srgbClr w14:val="96BFBF">
                <w14:lumMod w14:val="50000"/>
              </w14:srgbClr>
            </w14:solidFill>
          </w14:textFill>
        </w:rPr>
        <w:t>D:</w:t>
      </w:r>
      <w:r w:rsidRPr="00E67EFB">
        <w:rPr>
          <w:rFonts w:ascii="Montserrat" w:hAnsi="Montserrat"/>
          <w:b/>
          <w:bCs/>
          <w:color w:val="96BFBF"/>
          <w:sz w:val="28"/>
          <w:szCs w:val="28"/>
          <w14:textFill>
            <w14:solidFill>
              <w14:srgbClr w14:val="96BFBF">
                <w14:lumMod w14:val="50000"/>
              </w14:srgbClr>
            </w14:solidFill>
          </w14:textFill>
        </w:rPr>
        <w:t xml:space="preserve"> </w:t>
      </w:r>
      <w:proofErr w:type="spellStart"/>
      <w:r>
        <w:rPr>
          <w:rFonts w:ascii="Montserrat" w:hAnsi="Montserrat"/>
          <w:b/>
          <w:bCs/>
          <w:color w:val="96BFBF"/>
          <w:sz w:val="28"/>
          <w:szCs w:val="28"/>
          <w14:textFill>
            <w14:solidFill>
              <w14:srgbClr w14:val="96BFBF">
                <w14:lumMod w14:val="50000"/>
              </w14:srgbClr>
            </w14:solidFill>
          </w14:textFill>
        </w:rPr>
        <w:t>EScan</w:t>
      </w:r>
      <w:proofErr w:type="spellEnd"/>
      <w:r>
        <w:rPr>
          <w:rFonts w:ascii="Montserrat" w:hAnsi="Montserrat"/>
          <w:b/>
          <w:bCs/>
          <w:color w:val="96BFBF"/>
          <w:sz w:val="28"/>
          <w:szCs w:val="28"/>
          <w14:textFill>
            <w14:solidFill>
              <w14:srgbClr w14:val="96BFBF">
                <w14:lumMod w14:val="50000"/>
              </w14:srgbClr>
            </w14:solidFill>
          </w14:textFill>
        </w:rPr>
        <w:t xml:space="preserve"> Action Plan Template</w:t>
      </w:r>
    </w:p>
    <w:p w:rsidR="00E67EFB" w:rsidRDefault="00E67EFB"/>
    <w:p w:rsidR="00E67EFB" w:rsidRPr="00E67EFB" w:rsidRDefault="00E67EFB" w:rsidP="00E67EFB">
      <w:pPr>
        <w:pStyle w:val="NormalWeb"/>
        <w:spacing w:before="200" w:beforeAutospacing="0" w:after="240" w:afterAutospacing="0"/>
        <w:rPr>
          <w:color w:val="1F3864" w:themeColor="accent5" w:themeShade="80"/>
        </w:rPr>
      </w:pPr>
      <w:r w:rsidRPr="00E67EFB">
        <w:rPr>
          <w:rFonts w:ascii="Calibri" w:hAnsi="Calibri" w:cs="Calibri"/>
          <w:color w:val="1F3864" w:themeColor="accent5" w:themeShade="80"/>
        </w:rPr>
        <w:t xml:space="preserve">The Executive Summary report may conclude with a need for Program action.  </w:t>
      </w:r>
      <w:proofErr w:type="spellStart"/>
      <w:r w:rsidRPr="00E67EFB">
        <w:rPr>
          <w:rFonts w:ascii="Calibri" w:hAnsi="Calibri" w:cs="Calibri"/>
          <w:color w:val="1F3864" w:themeColor="accent5" w:themeShade="80"/>
        </w:rPr>
        <w:t>EScan</w:t>
      </w:r>
      <w:proofErr w:type="spellEnd"/>
      <w:r w:rsidRPr="00E67EFB">
        <w:rPr>
          <w:rFonts w:ascii="Calibri" w:hAnsi="Calibri" w:cs="Calibri"/>
          <w:color w:val="1F3864" w:themeColor="accent5" w:themeShade="80"/>
        </w:rPr>
        <w:t xml:space="preserve"> departments have the option to create an Action Plan to help achieve their goals.</w:t>
      </w:r>
    </w:p>
    <w:p w:rsidR="00E67EFB" w:rsidRPr="00E67EFB" w:rsidRDefault="00E67EFB" w:rsidP="00E67EFB">
      <w:pPr>
        <w:pStyle w:val="NormalWeb"/>
        <w:spacing w:before="200" w:beforeAutospacing="0" w:after="240" w:afterAutospacing="0"/>
        <w:rPr>
          <w:color w:val="1F3864" w:themeColor="accent5" w:themeShade="80"/>
        </w:rPr>
      </w:pPr>
      <w:r w:rsidRPr="00E67EFB">
        <w:rPr>
          <w:rFonts w:ascii="Calibri" w:hAnsi="Calibri" w:cs="Calibri"/>
          <w:color w:val="1F3864" w:themeColor="accent5" w:themeShade="80"/>
        </w:rPr>
        <w:t xml:space="preserve">Components of the </w:t>
      </w:r>
      <w:proofErr w:type="spellStart"/>
      <w:r w:rsidRPr="00E67EFB">
        <w:rPr>
          <w:rFonts w:ascii="Calibri" w:hAnsi="Calibri" w:cs="Calibri"/>
          <w:color w:val="1F3864" w:themeColor="accent5" w:themeShade="80"/>
        </w:rPr>
        <w:t>EScan</w:t>
      </w:r>
      <w:proofErr w:type="spellEnd"/>
      <w:r w:rsidRPr="00E67EFB">
        <w:rPr>
          <w:rFonts w:ascii="Calibri" w:hAnsi="Calibri" w:cs="Calibri"/>
          <w:color w:val="1F3864" w:themeColor="accent5" w:themeShade="80"/>
        </w:rPr>
        <w:t xml:space="preserve"> Action Plan include:</w:t>
      </w:r>
    </w:p>
    <w:p w:rsidR="00E67EFB" w:rsidRPr="00E67EFB" w:rsidRDefault="00E67EFB" w:rsidP="00E67EFB">
      <w:pPr>
        <w:pStyle w:val="NormalWeb"/>
        <w:numPr>
          <w:ilvl w:val="0"/>
          <w:numId w:val="3"/>
        </w:numPr>
        <w:spacing w:before="200" w:beforeAutospacing="0" w:after="0" w:afterAutospacing="0"/>
        <w:textAlignment w:val="baseline"/>
        <w:rPr>
          <w:rFonts w:ascii="Calibri" w:hAnsi="Calibri" w:cs="Calibri"/>
          <w:color w:val="1F3864" w:themeColor="accent5" w:themeShade="80"/>
        </w:rPr>
      </w:pPr>
      <w:r w:rsidRPr="00E67EFB">
        <w:rPr>
          <w:rFonts w:ascii="Calibri" w:hAnsi="Calibri" w:cs="Calibri"/>
          <w:color w:val="1F3864" w:themeColor="accent5" w:themeShade="80"/>
        </w:rPr>
        <w:t>A description of the goal to be achieved </w:t>
      </w:r>
    </w:p>
    <w:p w:rsidR="00E67EFB" w:rsidRPr="00E67EFB" w:rsidRDefault="00E67EFB" w:rsidP="00E67EFB">
      <w:pPr>
        <w:pStyle w:val="NormalWeb"/>
        <w:numPr>
          <w:ilvl w:val="0"/>
          <w:numId w:val="3"/>
        </w:numPr>
        <w:spacing w:before="0" w:beforeAutospacing="0" w:after="0" w:afterAutospacing="0"/>
        <w:textAlignment w:val="baseline"/>
        <w:rPr>
          <w:rFonts w:ascii="Calibri" w:hAnsi="Calibri" w:cs="Calibri"/>
          <w:color w:val="1F3864" w:themeColor="accent5" w:themeShade="80"/>
        </w:rPr>
      </w:pPr>
      <w:r w:rsidRPr="00E67EFB">
        <w:rPr>
          <w:rFonts w:ascii="Calibri" w:hAnsi="Calibri" w:cs="Calibri"/>
          <w:color w:val="1F3864" w:themeColor="accent5" w:themeShade="80"/>
        </w:rPr>
        <w:t>Tasks/steps that need to be carried out to reach the goal</w:t>
      </w:r>
    </w:p>
    <w:p w:rsidR="00E67EFB" w:rsidRPr="00E67EFB" w:rsidRDefault="00E67EFB" w:rsidP="00E67EFB">
      <w:pPr>
        <w:pStyle w:val="NormalWeb"/>
        <w:numPr>
          <w:ilvl w:val="0"/>
          <w:numId w:val="3"/>
        </w:numPr>
        <w:spacing w:before="0" w:beforeAutospacing="0" w:after="0" w:afterAutospacing="0"/>
        <w:textAlignment w:val="baseline"/>
        <w:rPr>
          <w:rFonts w:ascii="Calibri" w:hAnsi="Calibri" w:cs="Calibri"/>
          <w:color w:val="1F3864" w:themeColor="accent5" w:themeShade="80"/>
        </w:rPr>
      </w:pPr>
      <w:r w:rsidRPr="00E67EFB">
        <w:rPr>
          <w:rFonts w:ascii="Calibri" w:hAnsi="Calibri" w:cs="Calibri"/>
          <w:color w:val="1F3864" w:themeColor="accent5" w:themeShade="80"/>
        </w:rPr>
        <w:t>People in charge of carrying out each task</w:t>
      </w:r>
    </w:p>
    <w:p w:rsidR="00E67EFB" w:rsidRPr="00E67EFB" w:rsidRDefault="00E67EFB" w:rsidP="00E67EFB">
      <w:pPr>
        <w:pStyle w:val="NormalWeb"/>
        <w:numPr>
          <w:ilvl w:val="0"/>
          <w:numId w:val="3"/>
        </w:numPr>
        <w:spacing w:before="0" w:beforeAutospacing="0" w:after="0" w:afterAutospacing="0"/>
        <w:textAlignment w:val="baseline"/>
        <w:rPr>
          <w:rFonts w:ascii="Calibri" w:hAnsi="Calibri" w:cs="Calibri"/>
          <w:color w:val="1F3864" w:themeColor="accent5" w:themeShade="80"/>
        </w:rPr>
      </w:pPr>
      <w:r w:rsidRPr="00E67EFB">
        <w:rPr>
          <w:rFonts w:ascii="Calibri" w:hAnsi="Calibri" w:cs="Calibri"/>
          <w:color w:val="1F3864" w:themeColor="accent5" w:themeShade="80"/>
        </w:rPr>
        <w:t>When tasks will be completed (deadlines and milestones)</w:t>
      </w:r>
    </w:p>
    <w:p w:rsidR="00E67EFB" w:rsidRPr="00E67EFB" w:rsidRDefault="00E67EFB" w:rsidP="00E67EFB">
      <w:pPr>
        <w:pStyle w:val="NormalWeb"/>
        <w:numPr>
          <w:ilvl w:val="0"/>
          <w:numId w:val="3"/>
        </w:numPr>
        <w:spacing w:before="0" w:beforeAutospacing="0" w:after="0" w:afterAutospacing="0"/>
        <w:textAlignment w:val="baseline"/>
        <w:rPr>
          <w:rFonts w:ascii="Calibri" w:hAnsi="Calibri" w:cs="Calibri"/>
          <w:color w:val="1F3864" w:themeColor="accent5" w:themeShade="80"/>
        </w:rPr>
      </w:pPr>
      <w:r w:rsidRPr="00E67EFB">
        <w:rPr>
          <w:rFonts w:ascii="Calibri" w:hAnsi="Calibri" w:cs="Calibri"/>
          <w:color w:val="1F3864" w:themeColor="accent5" w:themeShade="80"/>
        </w:rPr>
        <w:t>Resources needed to complete the tasks</w:t>
      </w:r>
    </w:p>
    <w:p w:rsidR="00E67EFB" w:rsidRPr="00E67EFB" w:rsidRDefault="00E67EFB" w:rsidP="00E67EFB">
      <w:pPr>
        <w:pStyle w:val="NormalWeb"/>
        <w:numPr>
          <w:ilvl w:val="0"/>
          <w:numId w:val="3"/>
        </w:numPr>
        <w:spacing w:before="0" w:beforeAutospacing="0" w:after="240" w:afterAutospacing="0"/>
        <w:textAlignment w:val="baseline"/>
        <w:rPr>
          <w:rFonts w:ascii="Calibri" w:hAnsi="Calibri" w:cs="Calibri"/>
          <w:color w:val="1F3864" w:themeColor="accent5" w:themeShade="80"/>
        </w:rPr>
      </w:pPr>
      <w:r w:rsidRPr="00E67EFB">
        <w:rPr>
          <w:rFonts w:ascii="Calibri" w:hAnsi="Calibri" w:cs="Calibri"/>
          <w:color w:val="1F3864" w:themeColor="accent5" w:themeShade="80"/>
        </w:rPr>
        <w:t>Measures to evaluate progress</w:t>
      </w:r>
    </w:p>
    <w:p w:rsidR="00E67EFB" w:rsidRPr="00E67EFB" w:rsidRDefault="00E67EFB" w:rsidP="00E67EFB">
      <w:pPr>
        <w:rPr>
          <w:rFonts w:ascii="Times New Roman" w:hAnsi="Times New Roman" w:cs="Times New Roman"/>
          <w:color w:val="1F3864" w:themeColor="accent5" w:themeShade="80"/>
        </w:rPr>
      </w:pPr>
    </w:p>
    <w:p w:rsidR="00E67EFB" w:rsidRPr="00E67EFB" w:rsidRDefault="006E6413" w:rsidP="00E67EFB">
      <w:pPr>
        <w:rPr>
          <w:color w:val="1F3864" w:themeColor="accent5" w:themeShade="80"/>
        </w:rPr>
      </w:pPr>
      <w:r>
        <w:rPr>
          <w:color w:val="1F3864" w:themeColor="accent5" w:themeShade="80"/>
        </w:rPr>
        <w:pict>
          <v:rect id="_x0000_i1025" style="width:0;height:1.5pt" o:hralign="center" o:hrstd="t" o:hr="t" fillcolor="#a0a0a0" stroked="f"/>
        </w:pict>
      </w:r>
    </w:p>
    <w:p w:rsidR="00E67EFB" w:rsidRPr="00E67EFB" w:rsidRDefault="00E67EFB" w:rsidP="00E67EFB">
      <w:pPr>
        <w:rPr>
          <w:color w:val="1F3864" w:themeColor="accent5" w:themeShade="80"/>
        </w:rPr>
      </w:pPr>
    </w:p>
    <w:p w:rsidR="00E67EFB" w:rsidRPr="00E67EFB" w:rsidRDefault="00E67EFB" w:rsidP="00E67EFB">
      <w:pPr>
        <w:pStyle w:val="NormalWeb"/>
        <w:spacing w:before="200" w:beforeAutospacing="0" w:after="240" w:afterAutospacing="0"/>
        <w:rPr>
          <w:rFonts w:ascii="Calibri" w:hAnsi="Calibri" w:cs="Calibri"/>
          <w:color w:val="1F3864" w:themeColor="accent5" w:themeShade="80"/>
          <w:sz w:val="26"/>
          <w:szCs w:val="26"/>
        </w:rPr>
      </w:pPr>
      <w:r w:rsidRPr="00E67EFB">
        <w:rPr>
          <w:rFonts w:ascii="Calibri" w:hAnsi="Calibri" w:cs="Calibri"/>
          <w:b/>
          <w:bCs/>
          <w:color w:val="1F3864" w:themeColor="accent5" w:themeShade="80"/>
          <w:sz w:val="26"/>
          <w:szCs w:val="26"/>
        </w:rPr>
        <w:t xml:space="preserve">Goal: </w:t>
      </w:r>
      <w:r w:rsidRPr="00E67EFB">
        <w:rPr>
          <w:rFonts w:ascii="Calibri" w:hAnsi="Calibri" w:cs="Calibri"/>
          <w:color w:val="1F3864" w:themeColor="accent5" w:themeShade="80"/>
          <w:sz w:val="26"/>
          <w:szCs w:val="26"/>
        </w:rPr>
        <w:t>_______________________________</w:t>
      </w:r>
      <w:r>
        <w:rPr>
          <w:rFonts w:ascii="Calibri" w:hAnsi="Calibri" w:cs="Calibri"/>
          <w:color w:val="1F3864" w:themeColor="accent5" w:themeShade="80"/>
          <w:sz w:val="26"/>
          <w:szCs w:val="26"/>
        </w:rPr>
        <w:br/>
      </w:r>
    </w:p>
    <w:tbl>
      <w:tblPr>
        <w:tblStyle w:val="TableGrid"/>
        <w:tblW w:w="0" w:type="auto"/>
        <w:tblLook w:val="04A0" w:firstRow="1" w:lastRow="0" w:firstColumn="1" w:lastColumn="0" w:noHBand="0" w:noVBand="1"/>
      </w:tblPr>
      <w:tblGrid>
        <w:gridCol w:w="3116"/>
        <w:gridCol w:w="3117"/>
        <w:gridCol w:w="3117"/>
      </w:tblGrid>
      <w:tr w:rsidR="00E67EFB" w:rsidTr="00E67EFB">
        <w:tc>
          <w:tcPr>
            <w:tcW w:w="3116" w:type="dxa"/>
            <w:shd w:val="clear" w:color="auto" w:fill="1F3864" w:themeFill="accent5" w:themeFillShade="80"/>
          </w:tcPr>
          <w:p w:rsidR="00E67EFB" w:rsidRPr="00E67EFB" w:rsidRDefault="00E67EFB" w:rsidP="00E67EFB">
            <w:pPr>
              <w:pStyle w:val="NormalWeb"/>
              <w:spacing w:before="200" w:beforeAutospacing="0" w:after="240" w:afterAutospacing="0"/>
              <w:rPr>
                <w:rFonts w:ascii="Calibri" w:hAnsi="Calibri" w:cs="Calibri"/>
                <w:b/>
                <w:color w:val="FFFFFF" w:themeColor="background1"/>
                <w:sz w:val="26"/>
                <w:szCs w:val="26"/>
              </w:rPr>
            </w:pPr>
            <w:r w:rsidRPr="00E67EFB">
              <w:rPr>
                <w:rFonts w:ascii="Calibri" w:hAnsi="Calibri" w:cs="Calibri"/>
                <w:b/>
                <w:color w:val="FFFFFF" w:themeColor="background1"/>
                <w:sz w:val="26"/>
                <w:szCs w:val="26"/>
              </w:rPr>
              <w:t>Task</w:t>
            </w:r>
          </w:p>
        </w:tc>
        <w:tc>
          <w:tcPr>
            <w:tcW w:w="3117" w:type="dxa"/>
            <w:shd w:val="clear" w:color="auto" w:fill="1F3864" w:themeFill="accent5" w:themeFillShade="80"/>
          </w:tcPr>
          <w:p w:rsidR="00E67EFB" w:rsidRPr="00E67EFB" w:rsidRDefault="00E67EFB" w:rsidP="00E67EFB">
            <w:pPr>
              <w:pStyle w:val="NormalWeb"/>
              <w:spacing w:before="200" w:beforeAutospacing="0" w:after="240" w:afterAutospacing="0"/>
              <w:rPr>
                <w:rFonts w:ascii="Calibri" w:hAnsi="Calibri" w:cs="Calibri"/>
                <w:b/>
                <w:color w:val="FFFFFF" w:themeColor="background1"/>
                <w:sz w:val="26"/>
                <w:szCs w:val="26"/>
              </w:rPr>
            </w:pPr>
            <w:r w:rsidRPr="00E67EFB">
              <w:rPr>
                <w:rFonts w:ascii="Calibri" w:hAnsi="Calibri" w:cs="Calibri"/>
                <w:b/>
                <w:color w:val="FFFFFF" w:themeColor="background1"/>
                <w:sz w:val="26"/>
                <w:szCs w:val="26"/>
              </w:rPr>
              <w:t>Person Responsible</w:t>
            </w:r>
          </w:p>
        </w:tc>
        <w:tc>
          <w:tcPr>
            <w:tcW w:w="3117" w:type="dxa"/>
            <w:shd w:val="clear" w:color="auto" w:fill="1F3864" w:themeFill="accent5" w:themeFillShade="80"/>
          </w:tcPr>
          <w:p w:rsidR="00E67EFB" w:rsidRPr="00E67EFB" w:rsidRDefault="00E67EFB" w:rsidP="00E67EFB">
            <w:pPr>
              <w:pStyle w:val="NormalWeb"/>
              <w:spacing w:before="200" w:beforeAutospacing="0" w:after="240" w:afterAutospacing="0"/>
              <w:rPr>
                <w:rFonts w:ascii="Calibri" w:hAnsi="Calibri" w:cs="Calibri"/>
                <w:b/>
                <w:color w:val="FFFFFF" w:themeColor="background1"/>
                <w:sz w:val="26"/>
                <w:szCs w:val="26"/>
              </w:rPr>
            </w:pPr>
            <w:r w:rsidRPr="00E67EFB">
              <w:rPr>
                <w:rFonts w:ascii="Calibri" w:hAnsi="Calibri" w:cs="Calibri"/>
                <w:b/>
                <w:color w:val="FFFFFF" w:themeColor="background1"/>
                <w:sz w:val="26"/>
                <w:szCs w:val="26"/>
              </w:rPr>
              <w:t>Due Date</w:t>
            </w:r>
          </w:p>
        </w:tc>
      </w:tr>
      <w:tr w:rsidR="00E67EFB" w:rsidTr="00E67EFB">
        <w:tc>
          <w:tcPr>
            <w:tcW w:w="3116" w:type="dxa"/>
          </w:tcPr>
          <w:p w:rsidR="00E67EFB" w:rsidRDefault="00E67EFB" w:rsidP="00E67EFB">
            <w:pPr>
              <w:pStyle w:val="NormalWeb"/>
              <w:spacing w:before="200" w:beforeAutospacing="0" w:after="240" w:afterAutospacing="0"/>
              <w:rPr>
                <w:rFonts w:ascii="Calibri" w:hAnsi="Calibri" w:cs="Calibri"/>
                <w:color w:val="1F3864" w:themeColor="accent5" w:themeShade="80"/>
                <w:sz w:val="26"/>
                <w:szCs w:val="26"/>
              </w:rPr>
            </w:pPr>
          </w:p>
        </w:tc>
        <w:tc>
          <w:tcPr>
            <w:tcW w:w="3117" w:type="dxa"/>
          </w:tcPr>
          <w:p w:rsidR="00E67EFB" w:rsidRDefault="00E67EFB" w:rsidP="00E67EFB">
            <w:pPr>
              <w:pStyle w:val="NormalWeb"/>
              <w:spacing w:before="200" w:beforeAutospacing="0" w:after="240" w:afterAutospacing="0"/>
              <w:rPr>
                <w:rFonts w:ascii="Calibri" w:hAnsi="Calibri" w:cs="Calibri"/>
                <w:color w:val="1F3864" w:themeColor="accent5" w:themeShade="80"/>
                <w:sz w:val="26"/>
                <w:szCs w:val="26"/>
              </w:rPr>
            </w:pPr>
          </w:p>
        </w:tc>
        <w:tc>
          <w:tcPr>
            <w:tcW w:w="3117" w:type="dxa"/>
          </w:tcPr>
          <w:p w:rsidR="00E67EFB" w:rsidRDefault="00E67EFB" w:rsidP="00E67EFB">
            <w:pPr>
              <w:pStyle w:val="NormalWeb"/>
              <w:spacing w:before="200" w:beforeAutospacing="0" w:after="240" w:afterAutospacing="0"/>
              <w:rPr>
                <w:rFonts w:ascii="Calibri" w:hAnsi="Calibri" w:cs="Calibri"/>
                <w:color w:val="1F3864" w:themeColor="accent5" w:themeShade="80"/>
                <w:sz w:val="26"/>
                <w:szCs w:val="26"/>
              </w:rPr>
            </w:pPr>
          </w:p>
        </w:tc>
      </w:tr>
      <w:tr w:rsidR="00E67EFB" w:rsidTr="00E67EFB">
        <w:tc>
          <w:tcPr>
            <w:tcW w:w="3116" w:type="dxa"/>
          </w:tcPr>
          <w:p w:rsidR="00E67EFB" w:rsidRDefault="00E67EFB" w:rsidP="00E67EFB">
            <w:pPr>
              <w:pStyle w:val="NormalWeb"/>
              <w:spacing w:before="200" w:beforeAutospacing="0" w:after="240" w:afterAutospacing="0"/>
              <w:rPr>
                <w:rFonts w:ascii="Calibri" w:hAnsi="Calibri" w:cs="Calibri"/>
                <w:color w:val="1F3864" w:themeColor="accent5" w:themeShade="80"/>
                <w:sz w:val="26"/>
                <w:szCs w:val="26"/>
              </w:rPr>
            </w:pPr>
          </w:p>
        </w:tc>
        <w:tc>
          <w:tcPr>
            <w:tcW w:w="3117" w:type="dxa"/>
          </w:tcPr>
          <w:p w:rsidR="00E67EFB" w:rsidRDefault="00E67EFB" w:rsidP="00E67EFB">
            <w:pPr>
              <w:pStyle w:val="NormalWeb"/>
              <w:spacing w:before="200" w:beforeAutospacing="0" w:after="240" w:afterAutospacing="0"/>
              <w:rPr>
                <w:rFonts w:ascii="Calibri" w:hAnsi="Calibri" w:cs="Calibri"/>
                <w:color w:val="1F3864" w:themeColor="accent5" w:themeShade="80"/>
                <w:sz w:val="26"/>
                <w:szCs w:val="26"/>
              </w:rPr>
            </w:pPr>
          </w:p>
        </w:tc>
        <w:tc>
          <w:tcPr>
            <w:tcW w:w="3117" w:type="dxa"/>
          </w:tcPr>
          <w:p w:rsidR="00E67EFB" w:rsidRDefault="00E67EFB" w:rsidP="00E67EFB">
            <w:pPr>
              <w:pStyle w:val="NormalWeb"/>
              <w:spacing w:before="200" w:beforeAutospacing="0" w:after="240" w:afterAutospacing="0"/>
              <w:rPr>
                <w:rFonts w:ascii="Calibri" w:hAnsi="Calibri" w:cs="Calibri"/>
                <w:color w:val="1F3864" w:themeColor="accent5" w:themeShade="80"/>
                <w:sz w:val="26"/>
                <w:szCs w:val="26"/>
              </w:rPr>
            </w:pPr>
          </w:p>
        </w:tc>
      </w:tr>
      <w:tr w:rsidR="00E67EFB" w:rsidTr="00E67EFB">
        <w:tc>
          <w:tcPr>
            <w:tcW w:w="3116" w:type="dxa"/>
          </w:tcPr>
          <w:p w:rsidR="00E67EFB" w:rsidRDefault="00E67EFB" w:rsidP="00E67EFB">
            <w:pPr>
              <w:pStyle w:val="NormalWeb"/>
              <w:spacing w:before="200" w:beforeAutospacing="0" w:after="240" w:afterAutospacing="0"/>
              <w:rPr>
                <w:rFonts w:ascii="Calibri" w:hAnsi="Calibri" w:cs="Calibri"/>
                <w:color w:val="1F3864" w:themeColor="accent5" w:themeShade="80"/>
                <w:sz w:val="26"/>
                <w:szCs w:val="26"/>
              </w:rPr>
            </w:pPr>
          </w:p>
        </w:tc>
        <w:tc>
          <w:tcPr>
            <w:tcW w:w="3117" w:type="dxa"/>
          </w:tcPr>
          <w:p w:rsidR="00E67EFB" w:rsidRDefault="00E67EFB" w:rsidP="00E67EFB">
            <w:pPr>
              <w:pStyle w:val="NormalWeb"/>
              <w:spacing w:before="200" w:beforeAutospacing="0" w:after="240" w:afterAutospacing="0"/>
              <w:rPr>
                <w:rFonts w:ascii="Calibri" w:hAnsi="Calibri" w:cs="Calibri"/>
                <w:color w:val="1F3864" w:themeColor="accent5" w:themeShade="80"/>
                <w:sz w:val="26"/>
                <w:szCs w:val="26"/>
              </w:rPr>
            </w:pPr>
          </w:p>
        </w:tc>
        <w:tc>
          <w:tcPr>
            <w:tcW w:w="3117" w:type="dxa"/>
          </w:tcPr>
          <w:p w:rsidR="00E67EFB" w:rsidRDefault="00E67EFB" w:rsidP="00E67EFB">
            <w:pPr>
              <w:pStyle w:val="NormalWeb"/>
              <w:spacing w:before="200" w:beforeAutospacing="0" w:after="240" w:afterAutospacing="0"/>
              <w:rPr>
                <w:rFonts w:ascii="Calibri" w:hAnsi="Calibri" w:cs="Calibri"/>
                <w:color w:val="1F3864" w:themeColor="accent5" w:themeShade="80"/>
                <w:sz w:val="26"/>
                <w:szCs w:val="26"/>
              </w:rPr>
            </w:pPr>
          </w:p>
        </w:tc>
      </w:tr>
      <w:tr w:rsidR="00E67EFB" w:rsidTr="00E67EFB">
        <w:tc>
          <w:tcPr>
            <w:tcW w:w="3116" w:type="dxa"/>
          </w:tcPr>
          <w:p w:rsidR="00E67EFB" w:rsidRDefault="00E67EFB" w:rsidP="00E67EFB">
            <w:pPr>
              <w:pStyle w:val="NormalWeb"/>
              <w:spacing w:before="200" w:beforeAutospacing="0" w:after="240" w:afterAutospacing="0"/>
              <w:rPr>
                <w:rFonts w:ascii="Calibri" w:hAnsi="Calibri" w:cs="Calibri"/>
                <w:color w:val="1F3864" w:themeColor="accent5" w:themeShade="80"/>
                <w:sz w:val="26"/>
                <w:szCs w:val="26"/>
              </w:rPr>
            </w:pPr>
          </w:p>
        </w:tc>
        <w:tc>
          <w:tcPr>
            <w:tcW w:w="3117" w:type="dxa"/>
          </w:tcPr>
          <w:p w:rsidR="00E67EFB" w:rsidRDefault="00E67EFB" w:rsidP="00E67EFB">
            <w:pPr>
              <w:pStyle w:val="NormalWeb"/>
              <w:spacing w:before="200" w:beforeAutospacing="0" w:after="240" w:afterAutospacing="0"/>
              <w:rPr>
                <w:rFonts w:ascii="Calibri" w:hAnsi="Calibri" w:cs="Calibri"/>
                <w:color w:val="1F3864" w:themeColor="accent5" w:themeShade="80"/>
                <w:sz w:val="26"/>
                <w:szCs w:val="26"/>
              </w:rPr>
            </w:pPr>
          </w:p>
        </w:tc>
        <w:tc>
          <w:tcPr>
            <w:tcW w:w="3117" w:type="dxa"/>
          </w:tcPr>
          <w:p w:rsidR="00E67EFB" w:rsidRDefault="00E67EFB" w:rsidP="00E67EFB">
            <w:pPr>
              <w:pStyle w:val="NormalWeb"/>
              <w:spacing w:before="200" w:beforeAutospacing="0" w:after="240" w:afterAutospacing="0"/>
              <w:rPr>
                <w:rFonts w:ascii="Calibri" w:hAnsi="Calibri" w:cs="Calibri"/>
                <w:color w:val="1F3864" w:themeColor="accent5" w:themeShade="80"/>
                <w:sz w:val="26"/>
                <w:szCs w:val="26"/>
              </w:rPr>
            </w:pPr>
          </w:p>
        </w:tc>
      </w:tr>
      <w:tr w:rsidR="00E67EFB" w:rsidTr="00E67EFB">
        <w:tc>
          <w:tcPr>
            <w:tcW w:w="3116" w:type="dxa"/>
          </w:tcPr>
          <w:p w:rsidR="00E67EFB" w:rsidRDefault="00E67EFB" w:rsidP="00E67EFB">
            <w:pPr>
              <w:pStyle w:val="NormalWeb"/>
              <w:spacing w:before="200" w:beforeAutospacing="0" w:after="240" w:afterAutospacing="0"/>
              <w:rPr>
                <w:rFonts w:ascii="Calibri" w:hAnsi="Calibri" w:cs="Calibri"/>
                <w:color w:val="1F3864" w:themeColor="accent5" w:themeShade="80"/>
                <w:sz w:val="26"/>
                <w:szCs w:val="26"/>
              </w:rPr>
            </w:pPr>
          </w:p>
        </w:tc>
        <w:tc>
          <w:tcPr>
            <w:tcW w:w="3117" w:type="dxa"/>
          </w:tcPr>
          <w:p w:rsidR="00E67EFB" w:rsidRDefault="00E67EFB" w:rsidP="00E67EFB">
            <w:pPr>
              <w:pStyle w:val="NormalWeb"/>
              <w:spacing w:before="200" w:beforeAutospacing="0" w:after="240" w:afterAutospacing="0"/>
              <w:rPr>
                <w:rFonts w:ascii="Calibri" w:hAnsi="Calibri" w:cs="Calibri"/>
                <w:color w:val="1F3864" w:themeColor="accent5" w:themeShade="80"/>
                <w:sz w:val="26"/>
                <w:szCs w:val="26"/>
              </w:rPr>
            </w:pPr>
          </w:p>
        </w:tc>
        <w:tc>
          <w:tcPr>
            <w:tcW w:w="3117" w:type="dxa"/>
          </w:tcPr>
          <w:p w:rsidR="00E67EFB" w:rsidRDefault="00E67EFB" w:rsidP="00E67EFB">
            <w:pPr>
              <w:pStyle w:val="NormalWeb"/>
              <w:spacing w:before="200" w:beforeAutospacing="0" w:after="240" w:afterAutospacing="0"/>
              <w:rPr>
                <w:rFonts w:ascii="Calibri" w:hAnsi="Calibri" w:cs="Calibri"/>
                <w:color w:val="1F3864" w:themeColor="accent5" w:themeShade="80"/>
                <w:sz w:val="26"/>
                <w:szCs w:val="26"/>
              </w:rPr>
            </w:pPr>
          </w:p>
        </w:tc>
      </w:tr>
    </w:tbl>
    <w:p w:rsidR="00E67EFB" w:rsidRDefault="00E67EFB"/>
    <w:sectPr w:rsidR="00E67EFB" w:rsidSect="00E67EF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F599A"/>
    <w:multiLevelType w:val="multilevel"/>
    <w:tmpl w:val="479CA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0B310D"/>
    <w:multiLevelType w:val="multilevel"/>
    <w:tmpl w:val="D8B6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49418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lvlOverride w:ilvl="0">
      <w:lvl w:ilvl="0">
        <w:numFmt w:val="upperRoman"/>
        <w:lvlText w:val="%1."/>
        <w:lvlJc w:val="righ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A9"/>
    <w:rsid w:val="001D7561"/>
    <w:rsid w:val="006E6413"/>
    <w:rsid w:val="0075581B"/>
    <w:rsid w:val="008D24C5"/>
    <w:rsid w:val="00A43356"/>
    <w:rsid w:val="00A54500"/>
    <w:rsid w:val="00BD26A9"/>
    <w:rsid w:val="00E1146C"/>
    <w:rsid w:val="00E6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49D36-B802-4D08-A37B-A28F0C75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7EFB"/>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67EFB"/>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67EFB"/>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67EFB"/>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67EFB"/>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67EFB"/>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67EFB"/>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67EF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7EF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6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26A9"/>
    <w:rPr>
      <w:color w:val="0000FF"/>
      <w:u w:val="single"/>
    </w:rPr>
  </w:style>
  <w:style w:type="character" w:customStyle="1" w:styleId="Heading1Char">
    <w:name w:val="Heading 1 Char"/>
    <w:basedOn w:val="DefaultParagraphFont"/>
    <w:link w:val="Heading1"/>
    <w:uiPriority w:val="9"/>
    <w:rsid w:val="00E67E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67EF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67EF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67EF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67EF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67EF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67EF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67EF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67EFB"/>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E67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70726">
      <w:bodyDiv w:val="1"/>
      <w:marLeft w:val="0"/>
      <w:marRight w:val="0"/>
      <w:marTop w:val="0"/>
      <w:marBottom w:val="0"/>
      <w:divBdr>
        <w:top w:val="none" w:sz="0" w:space="0" w:color="auto"/>
        <w:left w:val="none" w:sz="0" w:space="0" w:color="auto"/>
        <w:bottom w:val="none" w:sz="0" w:space="0" w:color="auto"/>
        <w:right w:val="none" w:sz="0" w:space="0" w:color="auto"/>
      </w:divBdr>
    </w:div>
    <w:div w:id="309362090">
      <w:bodyDiv w:val="1"/>
      <w:marLeft w:val="0"/>
      <w:marRight w:val="0"/>
      <w:marTop w:val="0"/>
      <w:marBottom w:val="0"/>
      <w:divBdr>
        <w:top w:val="none" w:sz="0" w:space="0" w:color="auto"/>
        <w:left w:val="none" w:sz="0" w:space="0" w:color="auto"/>
        <w:bottom w:val="none" w:sz="0" w:space="0" w:color="auto"/>
        <w:right w:val="none" w:sz="0" w:space="0" w:color="auto"/>
      </w:divBdr>
    </w:div>
    <w:div w:id="429667809">
      <w:bodyDiv w:val="1"/>
      <w:marLeft w:val="0"/>
      <w:marRight w:val="0"/>
      <w:marTop w:val="0"/>
      <w:marBottom w:val="0"/>
      <w:divBdr>
        <w:top w:val="none" w:sz="0" w:space="0" w:color="auto"/>
        <w:left w:val="none" w:sz="0" w:space="0" w:color="auto"/>
        <w:bottom w:val="none" w:sz="0" w:space="0" w:color="auto"/>
        <w:right w:val="none" w:sz="0" w:space="0" w:color="auto"/>
      </w:divBdr>
    </w:div>
    <w:div w:id="435322446">
      <w:bodyDiv w:val="1"/>
      <w:marLeft w:val="0"/>
      <w:marRight w:val="0"/>
      <w:marTop w:val="0"/>
      <w:marBottom w:val="0"/>
      <w:divBdr>
        <w:top w:val="none" w:sz="0" w:space="0" w:color="auto"/>
        <w:left w:val="none" w:sz="0" w:space="0" w:color="auto"/>
        <w:bottom w:val="none" w:sz="0" w:space="0" w:color="auto"/>
        <w:right w:val="none" w:sz="0" w:space="0" w:color="auto"/>
      </w:divBdr>
    </w:div>
    <w:div w:id="479269815">
      <w:bodyDiv w:val="1"/>
      <w:marLeft w:val="0"/>
      <w:marRight w:val="0"/>
      <w:marTop w:val="0"/>
      <w:marBottom w:val="0"/>
      <w:divBdr>
        <w:top w:val="none" w:sz="0" w:space="0" w:color="auto"/>
        <w:left w:val="none" w:sz="0" w:space="0" w:color="auto"/>
        <w:bottom w:val="none" w:sz="0" w:space="0" w:color="auto"/>
        <w:right w:val="none" w:sz="0" w:space="0" w:color="auto"/>
      </w:divBdr>
    </w:div>
    <w:div w:id="731729663">
      <w:bodyDiv w:val="1"/>
      <w:marLeft w:val="0"/>
      <w:marRight w:val="0"/>
      <w:marTop w:val="0"/>
      <w:marBottom w:val="0"/>
      <w:divBdr>
        <w:top w:val="none" w:sz="0" w:space="0" w:color="auto"/>
        <w:left w:val="none" w:sz="0" w:space="0" w:color="auto"/>
        <w:bottom w:val="none" w:sz="0" w:space="0" w:color="auto"/>
        <w:right w:val="none" w:sz="0" w:space="0" w:color="auto"/>
      </w:divBdr>
    </w:div>
    <w:div w:id="877930996">
      <w:bodyDiv w:val="1"/>
      <w:marLeft w:val="0"/>
      <w:marRight w:val="0"/>
      <w:marTop w:val="0"/>
      <w:marBottom w:val="0"/>
      <w:divBdr>
        <w:top w:val="none" w:sz="0" w:space="0" w:color="auto"/>
        <w:left w:val="none" w:sz="0" w:space="0" w:color="auto"/>
        <w:bottom w:val="none" w:sz="0" w:space="0" w:color="auto"/>
        <w:right w:val="none" w:sz="0" w:space="0" w:color="auto"/>
      </w:divBdr>
    </w:div>
    <w:div w:id="1042094246">
      <w:bodyDiv w:val="1"/>
      <w:marLeft w:val="0"/>
      <w:marRight w:val="0"/>
      <w:marTop w:val="0"/>
      <w:marBottom w:val="0"/>
      <w:divBdr>
        <w:top w:val="none" w:sz="0" w:space="0" w:color="auto"/>
        <w:left w:val="none" w:sz="0" w:space="0" w:color="auto"/>
        <w:bottom w:val="none" w:sz="0" w:space="0" w:color="auto"/>
        <w:right w:val="none" w:sz="0" w:space="0" w:color="auto"/>
      </w:divBdr>
    </w:div>
    <w:div w:id="1305350593">
      <w:bodyDiv w:val="1"/>
      <w:marLeft w:val="0"/>
      <w:marRight w:val="0"/>
      <w:marTop w:val="0"/>
      <w:marBottom w:val="0"/>
      <w:divBdr>
        <w:top w:val="none" w:sz="0" w:space="0" w:color="auto"/>
        <w:left w:val="none" w:sz="0" w:space="0" w:color="auto"/>
        <w:bottom w:val="none" w:sz="0" w:space="0" w:color="auto"/>
        <w:right w:val="none" w:sz="0" w:space="0" w:color="auto"/>
      </w:divBdr>
    </w:div>
    <w:div w:id="1441030393">
      <w:bodyDiv w:val="1"/>
      <w:marLeft w:val="0"/>
      <w:marRight w:val="0"/>
      <w:marTop w:val="0"/>
      <w:marBottom w:val="0"/>
      <w:divBdr>
        <w:top w:val="none" w:sz="0" w:space="0" w:color="auto"/>
        <w:left w:val="none" w:sz="0" w:space="0" w:color="auto"/>
        <w:bottom w:val="none" w:sz="0" w:space="0" w:color="auto"/>
        <w:right w:val="none" w:sz="0" w:space="0" w:color="auto"/>
      </w:divBdr>
    </w:div>
    <w:div w:id="1485049770">
      <w:bodyDiv w:val="1"/>
      <w:marLeft w:val="0"/>
      <w:marRight w:val="0"/>
      <w:marTop w:val="0"/>
      <w:marBottom w:val="0"/>
      <w:divBdr>
        <w:top w:val="none" w:sz="0" w:space="0" w:color="auto"/>
        <w:left w:val="none" w:sz="0" w:space="0" w:color="auto"/>
        <w:bottom w:val="none" w:sz="0" w:space="0" w:color="auto"/>
        <w:right w:val="none" w:sz="0" w:space="0" w:color="auto"/>
      </w:divBdr>
    </w:div>
    <w:div w:id="1487822491">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740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qacescan" TargetMode="External"/><Relationship Id="rId3" Type="http://schemas.openxmlformats.org/officeDocument/2006/relationships/settings" Target="settings.xml"/><Relationship Id="rId7" Type="http://schemas.openxmlformats.org/officeDocument/2006/relationships/hyperlink" Target="http://bit.ly/qacesc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qacesc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3</cp:revision>
  <dcterms:created xsi:type="dcterms:W3CDTF">2021-03-05T18:57:00Z</dcterms:created>
  <dcterms:modified xsi:type="dcterms:W3CDTF">2021-03-05T18:58:00Z</dcterms:modified>
</cp:coreProperties>
</file>